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line="400" w:lineRule="exact"/>
        <w:jc w:val="center"/>
        <w:rPr>
          <w:b/>
          <w:sz w:val="44"/>
          <w:szCs w:val="44"/>
        </w:rPr>
      </w:pPr>
      <w:r>
        <w:rPr>
          <w:rFonts w:asciiTheme="minorEastAsia" w:hAnsiTheme="minorEastAsia"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669925</wp:posOffset>
            </wp:positionV>
            <wp:extent cx="6450965" cy="4293870"/>
            <wp:effectExtent l="0" t="0" r="0" b="0"/>
            <wp:wrapTopAndBottom/>
            <wp:docPr id="1" name="图片 1" descr="C:\Users\ADMINI~1\AppData\Local\Temp\WeChat Files\44996043f518a135667cefbb285af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44996043f518a135667cefbb285af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0965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44"/>
          <w:szCs w:val="44"/>
        </w:rPr>
        <w:t>招聘简章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0" w:right="0" w:firstLine="0"/>
        <w:jc w:val="left"/>
        <w:rPr>
          <w:rFonts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  <w:t>视觉应用工程师（实习助理岗）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职位描述：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  <w:t>主要负责工业现场机器视觉的相关设备安装、调试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、开发工作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学历要求：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大专、本科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专业要求：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电气自动化、机电一体化、数控、机械、电子、信息工程、工业机器人、智能制造、人工智能、网络工程、计算机等相关理工科专业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1205" w:right="0" w:hanging="1205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薪资待遇：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0" w:right="0" w:firstLine="1200"/>
        <w:jc w:val="left"/>
        <w:rPr>
          <w:rFonts w:hint="default" w:ascii="Verdana" w:hAnsi="Verdana" w:cs="Verdana"/>
          <w:b/>
          <w:bCs/>
          <w:i w:val="0"/>
          <w:iCs w:val="0"/>
          <w:caps w:val="0"/>
          <w:color w:val="000000"/>
          <w:spacing w:val="0"/>
          <w:sz w:val="14"/>
          <w:szCs w:val="14"/>
          <w:highlight w:val="yellow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highlight w:val="yellow"/>
          <w:shd w:val="clear" w:fill="FFFFFF"/>
          <w:lang w:val="en-US" w:eastAsia="zh-CN" w:bidi="ar"/>
        </w:rPr>
        <w:t>初级调试工程师薪资4300-6500（实习生阶段）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0" w:right="0" w:firstLine="120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中级调试工程师薪资7000-8500（转正晋升以后）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0" w:right="0" w:firstLine="120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高级调试/助理开发工程师薪资8000及以上（转正晋升以后）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0" w:right="0" w:firstLine="120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初级开发工程师薪资按照年薪10-15w（月收入在8000-15000之间）（转正晋升以后）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职业发展通道及技能要求：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0" w:right="0" w:firstLine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视觉调试工程师：</w:t>
      </w:r>
    </w:p>
    <w:p>
      <w:pPr>
        <w:numPr>
          <w:ilvl w:val="0"/>
          <w:numId w:val="1"/>
        </w:numPr>
        <w:snapToGrid w:val="0"/>
        <w:spacing w:before="156" w:beforeLines="50" w:line="400" w:lineRule="exact"/>
        <w:rPr>
          <w:rFonts w:ascii="宋体" w:hAnsi="宋体" w:eastAsia="宋体" w:cs="宋体"/>
          <w:bCs/>
          <w:sz w:val="24"/>
          <w:highlight w:val="yellow"/>
        </w:rPr>
      </w:pPr>
      <w:r>
        <w:rPr>
          <w:rFonts w:hint="eastAsia" w:ascii="宋体" w:hAnsi="宋体" w:eastAsia="宋体" w:cs="宋体"/>
          <w:bCs/>
          <w:sz w:val="24"/>
          <w:highlight w:val="yellow"/>
        </w:rPr>
        <w:t>助理调试工程师：了解机器视觉相关硬件基本参数，熟练操作视觉软件的基础工具，完成设备的基本维护和调试工作。</w:t>
      </w:r>
    </w:p>
    <w:p>
      <w:pPr>
        <w:numPr>
          <w:ilvl w:val="0"/>
          <w:numId w:val="1"/>
        </w:numPr>
        <w:snapToGrid w:val="0"/>
        <w:spacing w:before="156" w:beforeLines="50" w:line="400" w:lineRule="exact"/>
        <w:rPr>
          <w:rFonts w:ascii="宋体" w:hAnsi="宋体" w:eastAsia="宋体" w:cs="宋体"/>
          <w:bCs/>
          <w:sz w:val="24"/>
          <w:highlight w:val="yellow"/>
        </w:rPr>
      </w:pPr>
      <w:r>
        <w:rPr>
          <w:rFonts w:hint="eastAsia" w:ascii="宋体" w:hAnsi="宋体" w:eastAsia="宋体" w:cs="宋体"/>
          <w:bCs/>
          <w:sz w:val="24"/>
          <w:highlight w:val="yellow"/>
        </w:rPr>
        <w:t>初级调试工程师：熟练掌握机器视觉的基础知识，对图像质量有相应的判断和要求。对视觉工具有深入认识，理解重要参数的意义。能独立完成架线和日常维护，能配合现场工程师进行异常分析。</w:t>
      </w:r>
    </w:p>
    <w:p>
      <w:pPr>
        <w:numPr>
          <w:ilvl w:val="0"/>
          <w:numId w:val="1"/>
        </w:numPr>
        <w:snapToGrid w:val="0"/>
        <w:spacing w:before="156" w:beforeLines="50" w:line="4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中级调试工程师：对视觉软件有深入了解，熟悉对应设备的计算逻辑。了解视觉软件和厂商其他软件的通讯模式。日常维护中能协助现场工程师进行异常分析，并能给与改善建议，协助工程师完成产品质量验证，并能完成初步的数据分析。</w:t>
      </w:r>
    </w:p>
    <w:p>
      <w:pPr>
        <w:numPr>
          <w:ilvl w:val="0"/>
          <w:numId w:val="1"/>
        </w:numPr>
        <w:snapToGrid w:val="0"/>
        <w:spacing w:before="156" w:beforeLines="50" w:line="4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高级调试工程师：深入了解公司视觉产品，有丰富的机器视觉行业经验。能正确理解客户的需求以及目的。可以综合性的分析设备问题并给出客观准确的判断，以客户的立场提供恰当的建议或解决方案。独立评估和设计视觉方案，并搭建视觉系统和实施方案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1" w:line="40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视觉开发工程师：</w:t>
      </w:r>
    </w:p>
    <w:p>
      <w:pPr>
        <w:numPr>
          <w:ilvl w:val="0"/>
          <w:numId w:val="1"/>
        </w:numPr>
        <w:snapToGrid w:val="0"/>
        <w:spacing w:before="156" w:beforeLines="50" w:line="400" w:lineRule="exac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助理开发工程师： 独立的完成视觉系统的评估，合理的选择硬件配置，快速的完成软件功能开发和调试，并跟踪设备运转状况，保证设备稳定运行；设备量产时的现场指导，负责完成相关的文档并培训现场的调试工程师和客户相关人员；使用康耐视的In-Sight，VisionPro，视觉传感器，ID等产品完成项目；   </w:t>
      </w:r>
    </w:p>
    <w:p>
      <w:pPr>
        <w:numPr>
          <w:ilvl w:val="0"/>
          <w:numId w:val="1"/>
        </w:numPr>
        <w:snapToGrid w:val="0"/>
        <w:spacing w:before="156" w:beforeLines="50" w:line="400" w:lineRule="exac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初级开发工程师： 能熟练使用康耐视的VisionPro结合C#做应用程序开发，根据开发进度和任务分配，完成相应模块软件的设计、开发、编程任务：熟悉自动化设备系统的工作原理（运动模组，机械手，PLC等），熟悉运动控制，硬件IO控制板卡的使用，熟悉关键器件的电气接口，熟悉通讯协议和周边外设的交互方式，能够分析和解决影响视觉系统结果的设备的非视觉问题；</w:t>
      </w:r>
    </w:p>
    <w:p>
      <w:pPr>
        <w:numPr>
          <w:ilvl w:val="0"/>
          <w:numId w:val="1"/>
        </w:numPr>
        <w:snapToGrid w:val="0"/>
        <w:spacing w:before="156" w:beforeLines="50" w:line="4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中级开发工程师：除初级开发工程师的技能要求以外，要熟练VisionPro应用开发及 熟练C#代码程序开发；以及熟练</w:t>
      </w:r>
      <w:r>
        <w:rPr>
          <w:rFonts w:hint="eastAsia" w:ascii="宋体" w:hAnsi="宋体" w:eastAsia="宋体" w:cs="宋体"/>
          <w:bCs/>
          <w:sz w:val="24"/>
        </w:rPr>
        <w:t>使用康耐视的In-Sight，VisionPro，视觉传感器，ID等产品完成项目；</w:t>
      </w:r>
    </w:p>
    <w:p>
      <w:pPr>
        <w:snapToGrid w:val="0"/>
        <w:spacing w:before="156" w:beforeLines="50" w:line="400" w:lineRule="exact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联系人：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 xml:space="preserve">       胡苗    电话18013687358 </w:t>
      </w:r>
      <w:r>
        <w:rPr>
          <w:rFonts w:hint="eastAsia" w:ascii="宋体" w:hAnsi="宋体" w:eastAsia="宋体" w:cs="宋体"/>
          <w:bCs/>
          <w:sz w:val="24"/>
        </w:rPr>
        <w:t>邮箱：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instrText xml:space="preserve"> HYPERLINK "mailto:amy.deng@dcck.com.cn" </w:instrTex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miao.hu</w:t>
      </w:r>
      <w:r>
        <w:rPr>
          <w:rStyle w:val="7"/>
          <w:rFonts w:hint="eastAsia" w:ascii="宋体" w:hAnsi="宋体" w:eastAsia="宋体" w:cs="宋体"/>
          <w:bCs/>
          <w:sz w:val="24"/>
          <w:lang w:val="en-US" w:eastAsia="zh-CN"/>
        </w:rPr>
        <w:t>@dcck.com.cn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end"/>
      </w:r>
    </w:p>
    <w:p>
      <w:pPr>
        <w:snapToGrid w:val="0"/>
        <w:spacing w:before="156" w:beforeLines="50" w:line="400" w:lineRule="exact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snapToGrid w:val="0"/>
        <w:spacing w:before="156" w:beforeLines="50" w:line="400" w:lineRule="exact"/>
        <w:rPr>
          <w:rFonts w:hint="default" w:ascii="宋体" w:hAnsi="宋体" w:eastAsia="宋体" w:cs="宋体"/>
          <w:bCs/>
          <w:sz w:val="24"/>
          <w:lang w:val="en-US" w:eastAsia="zh-CN"/>
        </w:rPr>
      </w:pPr>
    </w:p>
    <w:p>
      <w:pPr>
        <w:snapToGrid w:val="0"/>
        <w:spacing w:before="156" w:beforeLines="50" w:line="4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24"/>
        </w:rPr>
        <w:t>工作地址：</w:t>
      </w:r>
      <w:r>
        <w:rPr>
          <w:rFonts w:hint="eastAsia" w:ascii="宋体" w:hAnsi="宋体" w:eastAsia="宋体" w:cs="宋体"/>
          <w:bCs/>
          <w:sz w:val="24"/>
        </w:rPr>
        <w:t xml:space="preserve">华东、华中、华南、西南 </w:t>
      </w:r>
    </w:p>
    <w:p>
      <w:pPr>
        <w:snapToGrid w:val="0"/>
        <w:spacing w:before="156" w:beforeLines="50" w:line="4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24"/>
        </w:rPr>
        <w:t>苏州地址：</w:t>
      </w:r>
      <w:r>
        <w:rPr>
          <w:rFonts w:hint="eastAsia" w:ascii="宋体" w:hAnsi="宋体" w:eastAsia="宋体" w:cs="宋体"/>
          <w:bCs/>
          <w:sz w:val="24"/>
        </w:rPr>
        <w:t>苏州市吴中区越溪街道北官渡路38号吴中科技城现代产业园1号楼</w:t>
      </w:r>
    </w:p>
    <w:p>
      <w:pPr>
        <w:snapToGrid w:val="0"/>
        <w:spacing w:before="156" w:beforeLines="50" w:line="40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24"/>
        </w:rPr>
        <w:t>公司主页：</w:t>
      </w:r>
      <w:r>
        <w:fldChar w:fldCharType="begin"/>
      </w:r>
      <w:r>
        <w:instrText xml:space="preserve"> HYPERLINK "http://www.dcck.com.cn"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bCs/>
          <w:sz w:val="24"/>
        </w:rPr>
        <w:t>www.dcck.com.cn</w:t>
      </w:r>
      <w:r>
        <w:rPr>
          <w:rStyle w:val="7"/>
          <w:rFonts w:hint="eastAsia" w:ascii="宋体" w:hAnsi="宋体" w:eastAsia="宋体" w:cs="宋体"/>
          <w:bCs/>
          <w:sz w:val="24"/>
        </w:rPr>
        <w:fldChar w:fldCharType="end"/>
      </w:r>
    </w:p>
    <w:p>
      <w:pPr>
        <w:snapToGrid w:val="0"/>
        <w:spacing w:before="156" w:beforeLines="50" w:line="360" w:lineRule="exact"/>
        <w:rPr>
          <w:rFonts w:ascii="宋体" w:hAnsi="宋体" w:eastAsia="宋体"/>
          <w:bCs/>
          <w:sz w:val="24"/>
        </w:rPr>
      </w:pPr>
    </w:p>
    <w:p>
      <w:pPr>
        <w:snapToGrid w:val="0"/>
        <w:spacing w:before="156" w:beforeLines="50" w:line="360" w:lineRule="exact"/>
        <w:jc w:val="center"/>
        <w:rPr>
          <w:rFonts w:ascii="宋体" w:hAnsi="宋体" w:eastAsia="宋体"/>
          <w:b/>
          <w:color w:val="0563C1" w:themeColor="hyperlink"/>
          <w:sz w:val="44"/>
          <w:szCs w:val="44"/>
          <w:u w:val="single"/>
          <w14:textFill>
            <w14:solidFill>
              <w14:schemeClr w14:val="hlink"/>
            </w14:solidFill>
          </w14:textFill>
        </w:rPr>
      </w:pPr>
      <w:r>
        <w:rPr>
          <w:rFonts w:hint="eastAsia" w:asciiTheme="minorEastAsia" w:hAnsiTheme="minorEastAsia"/>
          <w:b/>
          <w:sz w:val="44"/>
          <w:szCs w:val="44"/>
        </w:rPr>
        <w:t>公司简介</w:t>
      </w:r>
    </w:p>
    <w:p>
      <w:pPr>
        <w:snapToGrid w:val="0"/>
        <w:spacing w:before="156" w:beforeLines="50" w:line="400" w:lineRule="exact"/>
        <w:ind w:firstLine="482" w:firstLineChars="201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苏州德创测控科技有限公司</w:t>
      </w:r>
      <w:r>
        <w:rPr>
          <w:rFonts w:hint="eastAsia" w:asciiTheme="minorEastAsia" w:hAnsiTheme="minorEastAsia"/>
          <w:bCs/>
          <w:sz w:val="24"/>
          <w:lang w:val="en-US" w:eastAsia="zh-CN"/>
        </w:rPr>
        <w:t>旗下</w:t>
      </w:r>
      <w:r>
        <w:rPr>
          <w:rFonts w:hint="eastAsia" w:asciiTheme="minorEastAsia" w:hAnsiTheme="minorEastAsia"/>
          <w:bCs/>
          <w:sz w:val="24"/>
        </w:rPr>
        <w:t>是一家专注于机器视觉技术，立足于3C电子、半导体、液晶显示、新能源、汽车零部件、家电、食品、医药、物流等行业，为客户提供机器视觉系统应用解决方案、成套检测设备和成套服务体系的高新技术型企业。公司总部位于中国苏州，采用集团化运营，下设四个分公司：德创测控、</w:t>
      </w:r>
      <w:r>
        <w:rPr>
          <w:rFonts w:hint="eastAsia" w:asciiTheme="minorEastAsia" w:hAnsiTheme="minorEastAsia"/>
          <w:bCs/>
          <w:sz w:val="24"/>
          <w:lang w:val="en-US" w:eastAsia="zh-CN"/>
        </w:rPr>
        <w:t>德创智派、</w:t>
      </w:r>
      <w:r>
        <w:rPr>
          <w:rFonts w:hint="eastAsia" w:asciiTheme="minorEastAsia" w:hAnsiTheme="minorEastAsia"/>
          <w:bCs/>
          <w:sz w:val="24"/>
        </w:rPr>
        <w:t>技术咨询、智控科技、越南德创；在上海、深圳、郑州、济南、重庆、成都、沈阳均设有办事处和人才储备基地。业务覆盖华东、华南、华中、华北、西南、东北、东南亚等地区。</w:t>
      </w:r>
    </w:p>
    <w:p>
      <w:pPr>
        <w:snapToGrid w:val="0"/>
        <w:spacing w:before="156" w:beforeLines="50" w:line="400" w:lineRule="exac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 xml:space="preserve">   公司现有员工600余人，本科3</w:t>
      </w:r>
      <w:r>
        <w:rPr>
          <w:rFonts w:asciiTheme="minorEastAsia" w:hAnsiTheme="minorEastAsia"/>
          <w:bCs/>
          <w:sz w:val="24"/>
        </w:rPr>
        <w:t>0%</w:t>
      </w:r>
      <w:r>
        <w:rPr>
          <w:rFonts w:hint="eastAsia" w:asciiTheme="minorEastAsia" w:hAnsiTheme="minorEastAsia"/>
          <w:bCs/>
          <w:sz w:val="24"/>
        </w:rPr>
        <w:t>、专科5</w:t>
      </w:r>
      <w:r>
        <w:rPr>
          <w:rFonts w:asciiTheme="minorEastAsia" w:hAnsiTheme="minorEastAsia"/>
          <w:bCs/>
          <w:sz w:val="24"/>
        </w:rPr>
        <w:t>5%</w:t>
      </w:r>
      <w:r>
        <w:rPr>
          <w:rFonts w:hint="eastAsia" w:asciiTheme="minorEastAsia" w:hAnsiTheme="minorEastAsia"/>
          <w:bCs/>
          <w:sz w:val="24"/>
        </w:rPr>
        <w:t>，其中包含研发人员100余名，硕博及以上学历占15%，拥有各项专利和著作权100余项、拥有视觉领域的平台软件、2D/3D、深度学习等相关视觉算法、智能相机、读码器各分支的专家二十余人；同时，我们拥有顶级的行业专家培训团队及完备的培训体系，千万级以上的实验室及教学器材，满足机器视觉研究和学习；解决工业现场视觉相关的各项需求。</w:t>
      </w:r>
    </w:p>
    <w:p>
      <w:pPr>
        <w:snapToGrid w:val="0"/>
        <w:spacing w:before="156" w:beforeLines="50" w:line="400" w:lineRule="exact"/>
        <w:rPr>
          <w:rFonts w:asciiTheme="minorEastAsia" w:hAnsiTheme="minorEastAsia"/>
          <w:bCs/>
          <w:sz w:val="24"/>
        </w:rPr>
      </w:pPr>
    </w:p>
    <w:p>
      <w:pPr>
        <w:snapToGrid w:val="0"/>
        <w:spacing w:before="156" w:beforeLines="50" w:line="400" w:lineRule="exact"/>
        <w:ind w:firstLine="482" w:firstLineChars="201"/>
        <w:rPr>
          <w:rFonts w:asciiTheme="minorEastAsia" w:hAnsiTheme="minorEastAsia"/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1"/>
        <w:szCs w:val="32"/>
      </w:rPr>
    </w:pPr>
    <w:r>
      <w:rPr>
        <w:rFonts w:hint="eastAsia"/>
      </w:rPr>
      <w:t>德行天下，创造未来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1188085" cy="39052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524" cy="39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380DC"/>
    <w:multiLevelType w:val="singleLevel"/>
    <w:tmpl w:val="DEA380D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ZWNlZTc1ZWE2NTIzMDA5YzVhOGYyZjY4MWQ4OWMifQ=="/>
  </w:docVars>
  <w:rsids>
    <w:rsidRoot w:val="007B0DEE"/>
    <w:rsid w:val="00015216"/>
    <w:rsid w:val="000F6ECD"/>
    <w:rsid w:val="00105D17"/>
    <w:rsid w:val="00117AEA"/>
    <w:rsid w:val="00154C8B"/>
    <w:rsid w:val="00180DCB"/>
    <w:rsid w:val="00197A0B"/>
    <w:rsid w:val="001D6DC6"/>
    <w:rsid w:val="002044F4"/>
    <w:rsid w:val="002136AC"/>
    <w:rsid w:val="0024318F"/>
    <w:rsid w:val="00267EBD"/>
    <w:rsid w:val="00275463"/>
    <w:rsid w:val="00281C37"/>
    <w:rsid w:val="002B2CED"/>
    <w:rsid w:val="002C1657"/>
    <w:rsid w:val="002D7B97"/>
    <w:rsid w:val="0030294A"/>
    <w:rsid w:val="00304B95"/>
    <w:rsid w:val="00344076"/>
    <w:rsid w:val="00364AF4"/>
    <w:rsid w:val="003662B1"/>
    <w:rsid w:val="00373EE7"/>
    <w:rsid w:val="003B1602"/>
    <w:rsid w:val="003F4356"/>
    <w:rsid w:val="00444DEB"/>
    <w:rsid w:val="004B4D35"/>
    <w:rsid w:val="004C0089"/>
    <w:rsid w:val="00564D54"/>
    <w:rsid w:val="00571B68"/>
    <w:rsid w:val="00577300"/>
    <w:rsid w:val="005B5313"/>
    <w:rsid w:val="005E3E9D"/>
    <w:rsid w:val="005E547D"/>
    <w:rsid w:val="005F687A"/>
    <w:rsid w:val="00633708"/>
    <w:rsid w:val="00633B53"/>
    <w:rsid w:val="00634D6D"/>
    <w:rsid w:val="00660D4B"/>
    <w:rsid w:val="00674642"/>
    <w:rsid w:val="00677548"/>
    <w:rsid w:val="00697A41"/>
    <w:rsid w:val="006A5A79"/>
    <w:rsid w:val="006B12EF"/>
    <w:rsid w:val="006D0C77"/>
    <w:rsid w:val="006D5D71"/>
    <w:rsid w:val="006F046D"/>
    <w:rsid w:val="006F1AF5"/>
    <w:rsid w:val="007118E3"/>
    <w:rsid w:val="00725911"/>
    <w:rsid w:val="00725AC6"/>
    <w:rsid w:val="00767AA1"/>
    <w:rsid w:val="00784249"/>
    <w:rsid w:val="0078657A"/>
    <w:rsid w:val="00795866"/>
    <w:rsid w:val="007B0DEE"/>
    <w:rsid w:val="007C1693"/>
    <w:rsid w:val="007D21DD"/>
    <w:rsid w:val="00816A94"/>
    <w:rsid w:val="00822449"/>
    <w:rsid w:val="00827895"/>
    <w:rsid w:val="00832B79"/>
    <w:rsid w:val="00835609"/>
    <w:rsid w:val="00874B9D"/>
    <w:rsid w:val="00876BE0"/>
    <w:rsid w:val="00884E54"/>
    <w:rsid w:val="008B3E4C"/>
    <w:rsid w:val="008D08B2"/>
    <w:rsid w:val="0091112C"/>
    <w:rsid w:val="0091244A"/>
    <w:rsid w:val="00934468"/>
    <w:rsid w:val="00942144"/>
    <w:rsid w:val="00943E8D"/>
    <w:rsid w:val="0096079F"/>
    <w:rsid w:val="009A28B9"/>
    <w:rsid w:val="009B3B1C"/>
    <w:rsid w:val="009D10F8"/>
    <w:rsid w:val="009D594E"/>
    <w:rsid w:val="009F372F"/>
    <w:rsid w:val="00A11005"/>
    <w:rsid w:val="00A3232D"/>
    <w:rsid w:val="00A400B3"/>
    <w:rsid w:val="00A87BD9"/>
    <w:rsid w:val="00AA4571"/>
    <w:rsid w:val="00AA7926"/>
    <w:rsid w:val="00AB4A2C"/>
    <w:rsid w:val="00AB77CC"/>
    <w:rsid w:val="00AC0A73"/>
    <w:rsid w:val="00AE02F7"/>
    <w:rsid w:val="00AE2473"/>
    <w:rsid w:val="00B04AE7"/>
    <w:rsid w:val="00B077BB"/>
    <w:rsid w:val="00B52BA0"/>
    <w:rsid w:val="00B65238"/>
    <w:rsid w:val="00B67531"/>
    <w:rsid w:val="00B86051"/>
    <w:rsid w:val="00BB3CDE"/>
    <w:rsid w:val="00BB614F"/>
    <w:rsid w:val="00C22B38"/>
    <w:rsid w:val="00C321DA"/>
    <w:rsid w:val="00C3408D"/>
    <w:rsid w:val="00C34E2B"/>
    <w:rsid w:val="00C42FE0"/>
    <w:rsid w:val="00C573A0"/>
    <w:rsid w:val="00C962C6"/>
    <w:rsid w:val="00C97AE5"/>
    <w:rsid w:val="00CA1752"/>
    <w:rsid w:val="00CC4460"/>
    <w:rsid w:val="00CD7E3E"/>
    <w:rsid w:val="00CE05E9"/>
    <w:rsid w:val="00D1480C"/>
    <w:rsid w:val="00D367E1"/>
    <w:rsid w:val="00D82F87"/>
    <w:rsid w:val="00DD073A"/>
    <w:rsid w:val="00DD5CBF"/>
    <w:rsid w:val="00DE126D"/>
    <w:rsid w:val="00DF7A9E"/>
    <w:rsid w:val="00E14204"/>
    <w:rsid w:val="00E17A9C"/>
    <w:rsid w:val="00E40382"/>
    <w:rsid w:val="00E460B7"/>
    <w:rsid w:val="00E7752D"/>
    <w:rsid w:val="00E842E5"/>
    <w:rsid w:val="00ED1BC8"/>
    <w:rsid w:val="00ED5155"/>
    <w:rsid w:val="00F064B4"/>
    <w:rsid w:val="00F06AE5"/>
    <w:rsid w:val="00F176C0"/>
    <w:rsid w:val="00F44F3E"/>
    <w:rsid w:val="00F61D65"/>
    <w:rsid w:val="00F7381F"/>
    <w:rsid w:val="00FB61E0"/>
    <w:rsid w:val="00FE0967"/>
    <w:rsid w:val="04641B99"/>
    <w:rsid w:val="0533376E"/>
    <w:rsid w:val="061E2AE8"/>
    <w:rsid w:val="192F199A"/>
    <w:rsid w:val="27DF5345"/>
    <w:rsid w:val="28192B66"/>
    <w:rsid w:val="2A9A7538"/>
    <w:rsid w:val="2D8404BB"/>
    <w:rsid w:val="352E01F9"/>
    <w:rsid w:val="36113DE0"/>
    <w:rsid w:val="3BA3072B"/>
    <w:rsid w:val="49A6439E"/>
    <w:rsid w:val="4EED50D4"/>
    <w:rsid w:val="4F1B4696"/>
    <w:rsid w:val="54685E21"/>
    <w:rsid w:val="5A4C363E"/>
    <w:rsid w:val="60466D35"/>
    <w:rsid w:val="612A2DD1"/>
    <w:rsid w:val="620B50DE"/>
    <w:rsid w:val="69AA1FF5"/>
    <w:rsid w:val="6A5561D8"/>
    <w:rsid w:val="6BE4427D"/>
    <w:rsid w:val="7085380C"/>
    <w:rsid w:val="71D037CD"/>
    <w:rsid w:val="72316265"/>
    <w:rsid w:val="77A77FF0"/>
    <w:rsid w:val="77F0420F"/>
    <w:rsid w:val="78654ECE"/>
    <w:rsid w:val="79C82009"/>
    <w:rsid w:val="7A8B15D5"/>
    <w:rsid w:val="7CB052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1356</Characters>
  <Lines>11</Lines>
  <Paragraphs>3</Paragraphs>
  <TotalTime>1</TotalTime>
  <ScaleCrop>false</ScaleCrop>
  <LinksUpToDate>false</LinksUpToDate>
  <CharactersWithSpaces>1590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2017-03-28T03:11:00Z</dcterms:created>
  <dc:creator>admin</dc:creator>
  <cp:lastModifiedBy>我说说说说说说说</cp:lastModifiedBy>
  <cp:lastPrinted>2017-04-14T01:28:00Z</cp:lastPrinted>
  <dcterms:modified xsi:type="dcterms:W3CDTF">2024-05-06T06:51:36Z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1AC768A0D0124F15830094612862A3D0_13</vt:lpwstr>
  </property>
</Properties>
</file>