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156"/>
        <w:jc w:val="center"/>
        <w:rPr>
          <w:sz w:val="36"/>
          <w:szCs w:val="36"/>
        </w:rPr>
      </w:pPr>
      <w:r>
        <w:rPr>
          <w:rFonts w:hint="eastAsia"/>
          <w:sz w:val="36"/>
          <w:szCs w:val="36"/>
        </w:rPr>
        <w:t>金慧科技</w:t>
      </w:r>
    </w:p>
    <w:p>
      <w:pPr>
        <w:pStyle w:val="2"/>
        <w:spacing w:after="156"/>
        <w:rPr>
          <w:color w:val="FF0000"/>
        </w:rPr>
      </w:pPr>
      <w:r>
        <w:rPr>
          <w:rFonts w:hint="eastAsia"/>
        </w:rPr>
        <w:t>一、公司介绍</w:t>
      </w:r>
    </w:p>
    <w:p>
      <w:pPr>
        <w:spacing w:after="156"/>
        <w:ind w:firstLine="420" w:firstLineChars="200"/>
        <w:rPr>
          <w:rFonts w:ascii="微软雅黑" w:hAnsi="微软雅黑" w:eastAsia="微软雅黑"/>
          <w:sz w:val="21"/>
          <w:szCs w:val="21"/>
        </w:rPr>
      </w:pPr>
      <w:r>
        <w:rPr>
          <w:rFonts w:hint="eastAsia" w:ascii="微软雅黑" w:hAnsi="微软雅黑" w:eastAsia="微软雅黑"/>
          <w:sz w:val="21"/>
          <w:szCs w:val="21"/>
        </w:rPr>
        <w:t>大连金慧融智科技股份有限公司（简称“金慧科技”）于</w:t>
      </w:r>
      <w:r>
        <w:rPr>
          <w:rFonts w:ascii="微软雅黑" w:hAnsi="微软雅黑" w:eastAsia="微软雅黑"/>
          <w:sz w:val="21"/>
          <w:szCs w:val="21"/>
        </w:rPr>
        <w:t>2013年11月在大连成立，股票代码：HK08295。</w:t>
      </w:r>
    </w:p>
    <w:p>
      <w:pPr>
        <w:spacing w:after="156"/>
        <w:ind w:firstLine="420" w:firstLineChars="200"/>
        <w:rPr>
          <w:rFonts w:ascii="微软雅黑" w:hAnsi="微软雅黑" w:eastAsia="微软雅黑"/>
          <w:sz w:val="21"/>
          <w:szCs w:val="21"/>
        </w:rPr>
      </w:pPr>
      <w:r>
        <w:rPr>
          <w:rFonts w:hint="eastAsia" w:ascii="微软雅黑" w:hAnsi="微软雅黑" w:eastAsia="微软雅黑"/>
          <w:sz w:val="21"/>
          <w:szCs w:val="21"/>
        </w:rPr>
        <w:t>金慧科技在国内建立了以大连、成都、深圳、武汉、昆山等</w:t>
      </w:r>
      <w:r>
        <w:rPr>
          <w:rFonts w:ascii="微软雅黑" w:hAnsi="微软雅黑" w:eastAsia="微软雅黑"/>
          <w:sz w:val="21"/>
          <w:szCs w:val="21"/>
        </w:rPr>
        <w:t>25个城市为核心，30余个业务基地，拥有办公面积超十万平，13000人专业运营团队，并与日本软银科技成立了合资公司聚焦亚太市场业务开拓与投资领域的协作，携手欧洲最大服务外包商Webhelp拓展欧美市场业务，业务覆盖全国、欧洲及日本地区。</w:t>
      </w:r>
    </w:p>
    <w:p>
      <w:pPr>
        <w:spacing w:after="156"/>
        <w:ind w:firstLine="420" w:firstLineChars="200"/>
        <w:rPr>
          <w:rFonts w:ascii="微软雅黑" w:hAnsi="微软雅黑" w:eastAsia="微软雅黑"/>
          <w:sz w:val="21"/>
          <w:szCs w:val="21"/>
        </w:rPr>
      </w:pPr>
      <w:r>
        <w:rPr>
          <w:rFonts w:hint="eastAsia" w:ascii="微软雅黑" w:hAnsi="微软雅黑" w:eastAsia="微软雅黑"/>
          <w:sz w:val="21"/>
          <w:szCs w:val="21"/>
        </w:rPr>
        <w:t>金慧科技坚持技术与服务的场景化创新，面向互联网、券商、运营商、政府等众多行业提供</w:t>
      </w:r>
      <w:r>
        <w:rPr>
          <w:rFonts w:hint="eastAsia" w:ascii="微软雅黑" w:hAnsi="微软雅黑" w:eastAsia="微软雅黑"/>
          <w:b/>
          <w:bCs/>
          <w:sz w:val="21"/>
          <w:szCs w:val="21"/>
        </w:rPr>
        <w:t>互联网营销推广、客户服务运营、</w:t>
      </w:r>
      <w:r>
        <w:rPr>
          <w:rFonts w:ascii="微软雅黑" w:hAnsi="微软雅黑" w:eastAsia="微软雅黑"/>
          <w:b/>
          <w:bCs/>
          <w:sz w:val="21"/>
          <w:szCs w:val="21"/>
        </w:rPr>
        <w:t>IT服务</w:t>
      </w:r>
      <w:r>
        <w:rPr>
          <w:rFonts w:ascii="微软雅黑" w:hAnsi="微软雅黑" w:eastAsia="微软雅黑"/>
          <w:sz w:val="21"/>
          <w:szCs w:val="21"/>
        </w:rPr>
        <w:t>三大板块业务，为200余家行业客户提供全时、全渠道综合服务，已经成为本土新生代头部服务商代表。</w:t>
      </w:r>
    </w:p>
    <w:p>
      <w:pPr>
        <w:spacing w:after="156"/>
        <w:ind w:firstLine="420" w:firstLineChars="200"/>
        <w:rPr>
          <w:rFonts w:ascii="微软雅黑" w:hAnsi="微软雅黑" w:eastAsia="微软雅黑"/>
          <w:sz w:val="21"/>
          <w:szCs w:val="21"/>
        </w:rPr>
      </w:pPr>
      <w:r>
        <w:rPr>
          <w:rFonts w:ascii="微软雅黑" w:hAnsi="微软雅黑" w:eastAsia="微软雅黑"/>
          <w:sz w:val="21"/>
          <w:szCs w:val="21"/>
        </w:rPr>
        <w:t> 互联网营销推广板块，为企业客户提供互联网线上品牌传播与营销服务，主要包括互联网整合营销全案策划与执行、品牌媒介投放、公关活动策划执行、社群运营、短视频内容制作，企业认证、代运营及直播电商等业务。公司自有MCN机构和独有的直播人才培养体系，已形成“人才培养+直播变现”的直播电商全产业链。</w:t>
      </w:r>
    </w:p>
    <w:p>
      <w:pPr>
        <w:spacing w:after="156"/>
        <w:ind w:firstLine="420" w:firstLineChars="200"/>
        <w:rPr>
          <w:rFonts w:ascii="微软雅黑" w:hAnsi="微软雅黑" w:eastAsia="微软雅黑"/>
          <w:sz w:val="21"/>
          <w:szCs w:val="21"/>
        </w:rPr>
      </w:pPr>
      <w:r>
        <w:rPr>
          <w:rFonts w:ascii="微软雅黑" w:hAnsi="微软雅黑" w:eastAsia="微软雅黑"/>
          <w:sz w:val="21"/>
          <w:szCs w:val="21"/>
        </w:rPr>
        <w:t> 客户服务运营板块，通过语音、在线、订单等全渠道全媒体形式面向全球客户提供涵盖客户关怀、技术支持、客户挖掘、电子商务、业务流程处理等专业化的多语种服务业务。</w:t>
      </w:r>
    </w:p>
    <w:p>
      <w:pPr>
        <w:spacing w:after="156"/>
        <w:ind w:firstLine="420" w:firstLineChars="200"/>
        <w:rPr>
          <w:rFonts w:ascii="微软雅黑" w:hAnsi="微软雅黑" w:eastAsia="微软雅黑"/>
          <w:sz w:val="21"/>
          <w:szCs w:val="21"/>
        </w:rPr>
      </w:pPr>
      <w:r>
        <w:rPr>
          <w:rFonts w:ascii="微软雅黑" w:hAnsi="微软雅黑" w:eastAsia="微软雅黑"/>
          <w:sz w:val="21"/>
          <w:szCs w:val="21"/>
        </w:rPr>
        <w:t> IT服务解决方案板块，主要围绕证券行业客户提供涵盖IT基础设施建设与维护，业务系统运维、灾备系统应用运维服务以及IT专业外包服务等。</w:t>
      </w:r>
    </w:p>
    <w:p>
      <w:pPr>
        <w:spacing w:after="156"/>
        <w:ind w:firstLine="420" w:firstLineChars="200"/>
        <w:rPr>
          <w:rFonts w:ascii="微软雅黑" w:hAnsi="微软雅黑" w:eastAsia="微软雅黑"/>
          <w:sz w:val="21"/>
          <w:szCs w:val="21"/>
        </w:rPr>
      </w:pPr>
      <w:r>
        <w:rPr>
          <w:rFonts w:hint="eastAsia" w:ascii="微软雅黑" w:hAnsi="微软雅黑" w:eastAsia="微软雅黑"/>
          <w:sz w:val="21"/>
          <w:szCs w:val="21"/>
        </w:rPr>
        <w:t>金慧科技始终践行“</w:t>
      </w:r>
      <w:r>
        <w:rPr>
          <w:rFonts w:hint="eastAsia" w:ascii="微软雅黑" w:hAnsi="微软雅黑" w:eastAsia="微软雅黑"/>
          <w:b/>
          <w:bCs/>
          <w:sz w:val="21"/>
          <w:szCs w:val="21"/>
        </w:rPr>
        <w:t>服务客户满意，员工快乐工作，合作伙伴信任，公司健康成长</w:t>
      </w:r>
      <w:r>
        <w:rPr>
          <w:rFonts w:hint="eastAsia" w:ascii="微软雅黑" w:hAnsi="微软雅黑" w:eastAsia="微软雅黑"/>
          <w:sz w:val="21"/>
          <w:szCs w:val="21"/>
        </w:rPr>
        <w:t>”的企业价值观，对品质细节不懈追求，以服务品质承载客户信任，是</w:t>
      </w:r>
      <w:r>
        <w:rPr>
          <w:rFonts w:ascii="微软雅黑" w:hAnsi="微软雅黑" w:eastAsia="微软雅黑"/>
          <w:sz w:val="21"/>
          <w:szCs w:val="21"/>
        </w:rPr>
        <w:t>COPC顾客体验标准体系的中国区首家多地点同时认证的本土联络中心外包商，并取得包括ISO27001、ISO20000、ISO22301在内的多项全球管理体系认证资质。公司先后荣获“中国科技财富创业新锐100强”， “大连软件和信息技术服务业核心竞争力企业”、“辽宁省瞪羚企业”、“辽宁软件产业20年优秀企业”等荣誉，并多次取得客户服务行业和互联网营销推广领域的重量级奖项。</w:t>
      </w:r>
    </w:p>
    <w:p>
      <w:pPr>
        <w:spacing w:after="156"/>
        <w:ind w:firstLine="420" w:firstLineChars="200"/>
        <w:rPr>
          <w:rFonts w:ascii="微软雅黑" w:hAnsi="微软雅黑" w:eastAsia="微软雅黑"/>
          <w:sz w:val="21"/>
          <w:szCs w:val="21"/>
        </w:rPr>
      </w:pPr>
      <w:r>
        <w:rPr>
          <w:rFonts w:hint="eastAsia" w:ascii="微软雅黑" w:hAnsi="微软雅黑" w:eastAsia="微软雅黑"/>
          <w:sz w:val="21"/>
          <w:szCs w:val="21"/>
        </w:rPr>
        <w:t>未来，金慧科技将继续深耕核心业务，着眼全球化战略布局，用持续创新的理念，开放积极的心态，致力于成为“企业卓越成长的最佳陪伴者”。</w:t>
      </w:r>
    </w:p>
    <w:p>
      <w:pPr>
        <w:pStyle w:val="2"/>
        <w:spacing w:after="156"/>
      </w:pPr>
      <w:r>
        <w:rPr>
          <w:rFonts w:hint="eastAsia"/>
        </w:rPr>
        <w:t>二、辽阳分公司介绍</w:t>
      </w:r>
    </w:p>
    <w:p>
      <w:pPr>
        <w:snapToGrid/>
        <w:spacing w:after="0" w:afterLines="0" w:line="360" w:lineRule="auto"/>
        <w:rPr>
          <w:rFonts w:ascii="微软雅黑" w:hAnsi="微软雅黑" w:eastAsia="微软雅黑" w:cs="Times New Roman"/>
          <w:b/>
          <w:bCs/>
          <w:sz w:val="21"/>
          <w:szCs w:val="21"/>
        </w:rPr>
      </w:pPr>
      <w:r>
        <w:rPr>
          <w:rFonts w:hint="eastAsia" w:ascii="微软雅黑" w:hAnsi="微软雅黑" w:eastAsia="微软雅黑" w:cs="Times New Roman"/>
          <w:b/>
          <w:bCs/>
          <w:sz w:val="21"/>
          <w:szCs w:val="21"/>
        </w:rPr>
        <w:t>【分公司简介】</w:t>
      </w:r>
    </w:p>
    <w:p>
      <w:pPr>
        <w:spacing w:after="0" w:afterLines="0" w:line="360" w:lineRule="auto"/>
        <w:ind w:firstLine="420" w:firstLineChars="200"/>
        <w:jc w:val="left"/>
        <w:rPr>
          <w:rFonts w:ascii="微软雅黑" w:hAnsi="微软雅黑" w:eastAsia="微软雅黑"/>
          <w:sz w:val="21"/>
          <w:szCs w:val="21"/>
        </w:rPr>
      </w:pPr>
      <w:r>
        <w:rPr>
          <w:rFonts w:hint="eastAsia" w:ascii="微软雅黑" w:hAnsi="微软雅黑" w:eastAsia="微软雅黑"/>
          <w:sz w:val="21"/>
          <w:szCs w:val="21"/>
        </w:rPr>
        <w:t>金慧科技辽阳分公司，坐落于辽阳市文圣区财富中心1</w:t>
      </w:r>
      <w:r>
        <w:rPr>
          <w:rFonts w:ascii="微软雅黑" w:hAnsi="微软雅黑" w:eastAsia="微软雅黑"/>
          <w:sz w:val="21"/>
          <w:szCs w:val="21"/>
        </w:rPr>
        <w:t>3</w:t>
      </w:r>
      <w:r>
        <w:rPr>
          <w:rFonts w:hint="eastAsia" w:ascii="微软雅黑" w:hAnsi="微软雅黑" w:eastAsia="微软雅黑"/>
          <w:sz w:val="21"/>
          <w:szCs w:val="21"/>
        </w:rPr>
        <w:t>楼，面积为</w:t>
      </w:r>
      <w:r>
        <w:rPr>
          <w:rFonts w:ascii="微软雅黑" w:hAnsi="微软雅黑" w:eastAsia="微软雅黑"/>
          <w:sz w:val="21"/>
          <w:szCs w:val="21"/>
        </w:rPr>
        <w:t>1700</w:t>
      </w:r>
      <w:r>
        <w:rPr>
          <w:rFonts w:hint="eastAsia" w:ascii="微软雅黑" w:hAnsi="微软雅黑" w:eastAsia="微软雅黑"/>
          <w:sz w:val="21"/>
          <w:szCs w:val="21"/>
        </w:rPr>
        <w:t>多平，一共4</w:t>
      </w:r>
      <w:r>
        <w:rPr>
          <w:rFonts w:ascii="微软雅黑" w:hAnsi="微软雅黑" w:eastAsia="微软雅黑"/>
          <w:sz w:val="21"/>
          <w:szCs w:val="21"/>
        </w:rPr>
        <w:t>00</w:t>
      </w:r>
      <w:r>
        <w:rPr>
          <w:rFonts w:hint="eastAsia" w:ascii="微软雅黑" w:hAnsi="微软雅黑" w:eastAsia="微软雅黑"/>
          <w:sz w:val="21"/>
          <w:szCs w:val="21"/>
        </w:rPr>
        <w:t>多个工位，可提供行政，人事，I</w:t>
      </w:r>
      <w:r>
        <w:rPr>
          <w:rFonts w:ascii="微软雅黑" w:hAnsi="微软雅黑" w:eastAsia="微软雅黑"/>
          <w:sz w:val="21"/>
          <w:szCs w:val="21"/>
        </w:rPr>
        <w:t>T</w:t>
      </w:r>
      <w:r>
        <w:rPr>
          <w:rFonts w:hint="eastAsia" w:ascii="微软雅黑" w:hAnsi="微软雅黑" w:eastAsia="微软雅黑"/>
          <w:sz w:val="21"/>
          <w:szCs w:val="21"/>
        </w:rPr>
        <w:t>，客服等</w:t>
      </w:r>
      <w:r>
        <w:rPr>
          <w:rFonts w:ascii="微软雅黑" w:hAnsi="微软雅黑" w:eastAsia="微软雅黑"/>
          <w:sz w:val="21"/>
          <w:szCs w:val="21"/>
        </w:rPr>
        <w:t>500</w:t>
      </w:r>
      <w:r>
        <w:rPr>
          <w:rFonts w:hint="eastAsia" w:ascii="微软雅黑" w:hAnsi="微软雅黑" w:eastAsia="微软雅黑"/>
          <w:sz w:val="21"/>
          <w:szCs w:val="21"/>
        </w:rPr>
        <w:t>多个就业岗位，目前分公司有员工近</w:t>
      </w:r>
      <w:r>
        <w:rPr>
          <w:rFonts w:ascii="微软雅黑" w:hAnsi="微软雅黑" w:eastAsia="微软雅黑"/>
          <w:sz w:val="21"/>
          <w:szCs w:val="21"/>
        </w:rPr>
        <w:t>150</w:t>
      </w:r>
      <w:r>
        <w:rPr>
          <w:rFonts w:hint="eastAsia" w:ascii="微软雅黑" w:hAnsi="微软雅黑" w:eastAsia="微软雅黑"/>
          <w:sz w:val="21"/>
          <w:szCs w:val="21"/>
        </w:rPr>
        <w:t>人，还可容纳</w:t>
      </w:r>
      <w:r>
        <w:rPr>
          <w:rFonts w:ascii="微软雅黑" w:hAnsi="微软雅黑" w:eastAsia="微软雅黑"/>
          <w:sz w:val="21"/>
          <w:szCs w:val="21"/>
        </w:rPr>
        <w:t>350</w:t>
      </w:r>
      <w:r>
        <w:rPr>
          <w:rFonts w:hint="eastAsia" w:ascii="微软雅黑" w:hAnsi="微软雅黑" w:eastAsia="微软雅黑"/>
          <w:sz w:val="21"/>
          <w:szCs w:val="21"/>
        </w:rPr>
        <w:t>多人，可接纳社会人员，应届毕业生，在校学生实习，退伍军人，残疾人等。可向辽阳高等院校提供实习基地和就业岗位。</w:t>
      </w:r>
    </w:p>
    <w:p>
      <w:pPr>
        <w:snapToGrid/>
        <w:spacing w:after="0" w:afterLines="0" w:line="360" w:lineRule="auto"/>
        <w:rPr>
          <w:rFonts w:ascii="微软雅黑" w:hAnsi="微软雅黑" w:eastAsia="微软雅黑" w:cs="Times New Roman"/>
          <w:b/>
          <w:sz w:val="21"/>
          <w:szCs w:val="21"/>
        </w:rPr>
      </w:pPr>
      <w:r>
        <w:rPr>
          <w:rFonts w:hint="eastAsia" w:ascii="微软雅黑" w:hAnsi="微软雅黑" w:eastAsia="微软雅黑" w:cs="Times New Roman"/>
          <w:b/>
          <w:sz w:val="21"/>
          <w:szCs w:val="21"/>
        </w:rPr>
        <w:t>【福利待遇】</w:t>
      </w:r>
    </w:p>
    <w:p>
      <w:pPr>
        <w:snapToGrid/>
        <w:spacing w:after="0" w:afterLines="0" w:line="360" w:lineRule="auto"/>
        <w:rPr>
          <w:rFonts w:ascii="微软雅黑" w:hAnsi="微软雅黑" w:eastAsia="微软雅黑"/>
          <w:sz w:val="21"/>
          <w:szCs w:val="21"/>
        </w:rPr>
      </w:pPr>
      <w:r>
        <w:rPr>
          <w:rFonts w:ascii="微软雅黑" w:hAnsi="微软雅黑" w:eastAsia="微软雅黑"/>
          <w:sz w:val="21"/>
          <w:szCs w:val="21"/>
        </w:rPr>
        <w:t>1</w:t>
      </w:r>
      <w:r>
        <w:rPr>
          <w:rFonts w:hint="eastAsia" w:ascii="微软雅黑" w:hAnsi="微软雅黑" w:eastAsia="微软雅黑"/>
          <w:sz w:val="21"/>
          <w:szCs w:val="21"/>
        </w:rPr>
        <w:t>、社保：缴纳五险一金；</w:t>
      </w:r>
    </w:p>
    <w:p>
      <w:pPr>
        <w:snapToGrid/>
        <w:spacing w:after="0" w:afterLines="0" w:line="360" w:lineRule="auto"/>
        <w:rPr>
          <w:rFonts w:ascii="微软雅黑" w:hAnsi="微软雅黑" w:eastAsia="微软雅黑"/>
          <w:sz w:val="21"/>
          <w:szCs w:val="21"/>
        </w:rPr>
      </w:pPr>
      <w:r>
        <w:rPr>
          <w:rFonts w:ascii="微软雅黑" w:hAnsi="微软雅黑" w:eastAsia="微软雅黑"/>
          <w:sz w:val="21"/>
          <w:szCs w:val="21"/>
        </w:rPr>
        <w:t>2</w:t>
      </w:r>
      <w:r>
        <w:rPr>
          <w:rFonts w:hint="eastAsia" w:ascii="微软雅黑" w:hAnsi="微软雅黑" w:eastAsia="微软雅黑"/>
          <w:sz w:val="21"/>
          <w:szCs w:val="21"/>
        </w:rPr>
        <w:t>、带薪年假：入职满一年享受5天带薪休假；带薪培训；夜班补助；法定节假日出勤三薪；</w:t>
      </w:r>
    </w:p>
    <w:p>
      <w:pPr>
        <w:snapToGrid/>
        <w:spacing w:after="0" w:afterLines="0" w:line="360" w:lineRule="auto"/>
        <w:rPr>
          <w:rFonts w:ascii="微软雅黑" w:hAnsi="微软雅黑" w:eastAsia="微软雅黑"/>
          <w:sz w:val="21"/>
          <w:szCs w:val="21"/>
        </w:rPr>
      </w:pPr>
      <w:r>
        <w:rPr>
          <w:rFonts w:ascii="微软雅黑" w:hAnsi="微软雅黑" w:eastAsia="微软雅黑"/>
          <w:sz w:val="21"/>
          <w:szCs w:val="21"/>
        </w:rPr>
        <w:t>3</w:t>
      </w:r>
      <w:r>
        <w:rPr>
          <w:rFonts w:hint="eastAsia" w:ascii="微软雅黑" w:hAnsi="微软雅黑" w:eastAsia="微软雅黑"/>
          <w:sz w:val="21"/>
          <w:szCs w:val="21"/>
        </w:rPr>
        <w:t>、团队活动：</w:t>
      </w:r>
      <w:r>
        <w:rPr>
          <w:rFonts w:ascii="微软雅黑" w:hAnsi="微软雅黑" w:eastAsia="微软雅黑"/>
          <w:sz w:val="21"/>
          <w:szCs w:val="21"/>
        </w:rPr>
        <w:t>不定期组织</w:t>
      </w:r>
      <w:r>
        <w:rPr>
          <w:rFonts w:hint="eastAsia" w:ascii="微软雅黑" w:hAnsi="微软雅黑" w:eastAsia="微软雅黑"/>
          <w:sz w:val="21"/>
          <w:szCs w:val="21"/>
        </w:rPr>
        <w:t>各类</w:t>
      </w:r>
      <w:r>
        <w:rPr>
          <w:rFonts w:ascii="微软雅黑" w:hAnsi="微软雅黑" w:eastAsia="微软雅黑"/>
          <w:sz w:val="21"/>
          <w:szCs w:val="21"/>
        </w:rPr>
        <w:t>业务、</w:t>
      </w:r>
      <w:r>
        <w:rPr>
          <w:rFonts w:hint="eastAsia" w:ascii="微软雅黑" w:hAnsi="微软雅黑" w:eastAsia="微软雅黑"/>
          <w:sz w:val="21"/>
          <w:szCs w:val="21"/>
        </w:rPr>
        <w:t>团建活动、节日福利、内部培训、游学机会等；</w:t>
      </w:r>
    </w:p>
    <w:p>
      <w:pPr>
        <w:snapToGrid/>
        <w:spacing w:after="0" w:afterLines="0" w:line="360" w:lineRule="auto"/>
        <w:rPr>
          <w:rFonts w:ascii="微软雅黑" w:hAnsi="微软雅黑" w:eastAsia="微软雅黑"/>
          <w:sz w:val="21"/>
          <w:szCs w:val="21"/>
        </w:rPr>
      </w:pPr>
      <w:r>
        <w:rPr>
          <w:rFonts w:ascii="微软雅黑" w:hAnsi="微软雅黑" w:eastAsia="微软雅黑"/>
          <w:sz w:val="21"/>
          <w:szCs w:val="21"/>
        </w:rPr>
        <w:t>4</w:t>
      </w:r>
      <w:r>
        <w:rPr>
          <w:rFonts w:hint="eastAsia" w:ascii="微软雅黑" w:hAnsi="微软雅黑" w:eastAsia="微软雅黑"/>
          <w:sz w:val="21"/>
          <w:szCs w:val="21"/>
        </w:rPr>
        <w:t>、工作环境优雅、舒适，公司设有母婴室，解压室，休息区，餐厅等，为员工提供人性化的工作场所。</w:t>
      </w:r>
    </w:p>
    <w:p>
      <w:pPr>
        <w:snapToGrid/>
        <w:spacing w:after="0" w:afterLines="0" w:line="360" w:lineRule="auto"/>
        <w:rPr>
          <w:rFonts w:ascii="微软雅黑" w:hAnsi="微软雅黑" w:eastAsia="微软雅黑"/>
          <w:sz w:val="21"/>
          <w:szCs w:val="21"/>
        </w:rPr>
      </w:pPr>
      <w:r>
        <w:rPr>
          <w:rFonts w:ascii="微软雅黑" w:hAnsi="微软雅黑" w:eastAsia="微软雅黑"/>
          <w:sz w:val="21"/>
          <w:szCs w:val="21"/>
        </w:rPr>
        <w:t>5</w:t>
      </w:r>
      <w:r>
        <w:rPr>
          <w:rFonts w:hint="eastAsia" w:ascii="微软雅黑" w:hAnsi="微软雅黑" w:eastAsia="微软雅黑"/>
          <w:sz w:val="21"/>
          <w:szCs w:val="21"/>
        </w:rPr>
        <w:t>、每月定期开展员工生日会，座谈会，使员工快乐工作。</w:t>
      </w:r>
    </w:p>
    <w:p>
      <w:pPr>
        <w:snapToGrid/>
        <w:spacing w:after="0" w:afterLines="0" w:line="360" w:lineRule="auto"/>
        <w:rPr>
          <w:rFonts w:ascii="微软雅黑" w:hAnsi="微软雅黑" w:eastAsia="微软雅黑"/>
          <w:sz w:val="21"/>
          <w:szCs w:val="21"/>
        </w:rPr>
      </w:pPr>
      <w:r>
        <w:rPr>
          <w:rFonts w:hint="eastAsia" w:ascii="微软雅黑" w:hAnsi="微软雅黑" w:eastAsia="微软雅黑"/>
          <w:sz w:val="21"/>
          <w:szCs w:val="21"/>
        </w:rPr>
        <w:t>6、提供住宿。</w:t>
      </w:r>
    </w:p>
    <w:p>
      <w:pPr>
        <w:snapToGrid/>
        <w:spacing w:after="0" w:afterLines="0" w:line="360" w:lineRule="auto"/>
        <w:ind w:left="315" w:hanging="315" w:hangingChars="150"/>
        <w:rPr>
          <w:rFonts w:ascii="微软雅黑" w:hAnsi="微软雅黑" w:eastAsia="微软雅黑" w:cs="Times New Roman"/>
          <w:b/>
          <w:sz w:val="21"/>
          <w:szCs w:val="21"/>
        </w:rPr>
      </w:pPr>
      <w:r>
        <w:rPr>
          <w:rFonts w:hint="eastAsia" w:ascii="微软雅黑" w:hAnsi="微软雅黑" w:eastAsia="微软雅黑" w:cs="Times New Roman"/>
          <w:b/>
          <w:sz w:val="21"/>
          <w:szCs w:val="21"/>
        </w:rPr>
        <w:t>【</w:t>
      </w:r>
      <w:r>
        <w:rPr>
          <w:rFonts w:hint="eastAsia" w:ascii="微软雅黑" w:hAnsi="微软雅黑" w:eastAsia="微软雅黑" w:cs="宋体"/>
          <w:b/>
          <w:sz w:val="21"/>
          <w:szCs w:val="21"/>
        </w:rPr>
        <w:t>岗位晋升</w:t>
      </w:r>
      <w:r>
        <w:rPr>
          <w:rFonts w:hint="eastAsia" w:ascii="微软雅黑" w:hAnsi="微软雅黑" w:eastAsia="微软雅黑" w:cs="Times New Roman"/>
          <w:b/>
          <w:sz w:val="21"/>
          <w:szCs w:val="21"/>
        </w:rPr>
        <w:t>】</w:t>
      </w:r>
    </w:p>
    <w:p>
      <w:pPr>
        <w:snapToGrid/>
        <w:spacing w:after="0" w:afterLines="0" w:line="360" w:lineRule="auto"/>
        <w:ind w:left="315" w:hanging="315" w:hangingChars="150"/>
        <w:rPr>
          <w:rFonts w:ascii="微软雅黑" w:hAnsi="微软雅黑" w:eastAsia="微软雅黑"/>
          <w:sz w:val="21"/>
          <w:szCs w:val="21"/>
        </w:rPr>
      </w:pPr>
      <w:r>
        <w:rPr>
          <w:rFonts w:hint="eastAsia" w:ascii="微软雅黑" w:hAnsi="微软雅黑" w:eastAsia="微软雅黑"/>
          <w:sz w:val="21"/>
          <w:szCs w:val="21"/>
        </w:rPr>
        <w:t>公司提供管理和专业的双通道晋升渠道：</w:t>
      </w:r>
    </w:p>
    <w:p>
      <w:pPr>
        <w:snapToGrid/>
        <w:spacing w:after="0" w:afterLines="0" w:line="360" w:lineRule="auto"/>
        <w:ind w:left="315" w:hanging="315" w:hangingChars="150"/>
        <w:rPr>
          <w:rFonts w:ascii="微软雅黑" w:hAnsi="微软雅黑" w:eastAsia="微软雅黑"/>
          <w:sz w:val="21"/>
          <w:szCs w:val="21"/>
        </w:rPr>
      </w:pPr>
      <w:bookmarkStart w:id="0" w:name="_Hlk72840676"/>
      <w:r>
        <w:rPr>
          <w:rFonts w:hint="eastAsia" w:ascii="微软雅黑" w:hAnsi="微软雅黑" w:eastAsia="微软雅黑"/>
          <w:sz w:val="21"/>
          <w:szCs w:val="21"/>
        </w:rPr>
        <w:t>1、一线员工—储备组长—运营组长—运营主管—运营经理</w:t>
      </w:r>
    </w:p>
    <w:p>
      <w:pPr>
        <w:snapToGrid/>
        <w:spacing w:after="0" w:afterLines="0" w:line="360" w:lineRule="auto"/>
        <w:ind w:left="315" w:hanging="315" w:hangingChars="150"/>
        <w:rPr>
          <w:rFonts w:ascii="微软雅黑" w:hAnsi="微软雅黑" w:eastAsia="微软雅黑"/>
          <w:sz w:val="21"/>
          <w:szCs w:val="21"/>
        </w:rPr>
      </w:pPr>
      <w:r>
        <w:rPr>
          <w:rFonts w:hint="eastAsia" w:ascii="微软雅黑" w:hAnsi="微软雅黑" w:eastAsia="微软雅黑"/>
          <w:sz w:val="21"/>
          <w:szCs w:val="21"/>
        </w:rPr>
        <w:t>2、一线员工—储备质检—见习质检—质检专员—质检主管</w:t>
      </w:r>
    </w:p>
    <w:p>
      <w:pPr>
        <w:snapToGrid/>
        <w:spacing w:after="0" w:afterLines="0" w:line="360" w:lineRule="auto"/>
        <w:ind w:left="315" w:hanging="315" w:hangingChars="150"/>
        <w:rPr>
          <w:rFonts w:ascii="微软雅黑" w:hAnsi="微软雅黑" w:eastAsia="微软雅黑"/>
          <w:sz w:val="21"/>
          <w:szCs w:val="21"/>
        </w:rPr>
      </w:pPr>
      <w:r>
        <w:rPr>
          <w:rFonts w:hint="eastAsia" w:ascii="微软雅黑" w:hAnsi="微软雅黑" w:eastAsia="微软雅黑"/>
          <w:sz w:val="21"/>
          <w:szCs w:val="21"/>
        </w:rPr>
        <w:t>3、一线员工—储备培训师—见习培训师—培训专员—培训主管</w:t>
      </w:r>
    </w:p>
    <w:bookmarkEnd w:id="0"/>
    <w:p>
      <w:pPr>
        <w:spacing w:after="0" w:afterLines="0" w:line="360" w:lineRule="auto"/>
        <w:jc w:val="left"/>
        <w:rPr>
          <w:rFonts w:ascii="微软雅黑" w:hAnsi="微软雅黑" w:eastAsia="微软雅黑"/>
          <w:sz w:val="21"/>
          <w:szCs w:val="21"/>
        </w:rPr>
      </w:pPr>
      <w:r>
        <w:rPr>
          <w:rFonts w:hint="eastAsia" w:ascii="微软雅黑" w:hAnsi="微软雅黑" w:eastAsia="微软雅黑"/>
          <w:sz w:val="21"/>
          <w:szCs w:val="21"/>
        </w:rPr>
        <w:t>4、后台专员—主管—经理—总监</w:t>
      </w:r>
    </w:p>
    <w:p>
      <w:pPr>
        <w:snapToGrid/>
        <w:spacing w:after="0" w:afterLines="0" w:line="360" w:lineRule="auto"/>
        <w:ind w:left="420" w:hanging="420" w:hangingChars="150"/>
        <w:rPr>
          <w:rFonts w:ascii="Arial" w:hAnsi="Arial" w:eastAsia="微软雅黑"/>
          <w:b/>
          <w:bCs/>
          <w:kern w:val="44"/>
          <w:sz w:val="28"/>
          <w:szCs w:val="44"/>
        </w:rPr>
      </w:pPr>
      <w:r>
        <w:rPr>
          <w:rFonts w:hint="eastAsia" w:ascii="Arial" w:hAnsi="Arial" w:eastAsia="微软雅黑"/>
          <w:b/>
          <w:bCs/>
          <w:kern w:val="44"/>
          <w:sz w:val="28"/>
          <w:szCs w:val="44"/>
        </w:rPr>
        <w:t>三</w:t>
      </w:r>
      <w:r>
        <w:rPr>
          <w:rFonts w:hint="eastAsia"/>
        </w:rPr>
        <w:t>、</w:t>
      </w:r>
      <w:r>
        <w:rPr>
          <w:rFonts w:hint="eastAsia" w:ascii="Arial" w:hAnsi="Arial" w:eastAsia="微软雅黑"/>
          <w:b/>
          <w:bCs/>
          <w:kern w:val="44"/>
          <w:sz w:val="28"/>
          <w:szCs w:val="44"/>
        </w:rPr>
        <w:t>招聘简章：</w:t>
      </w:r>
    </w:p>
    <w:p>
      <w:pPr>
        <w:snapToGrid/>
        <w:spacing w:after="0" w:afterLines="0" w:line="360" w:lineRule="auto"/>
        <w:ind w:left="315" w:hanging="315" w:hangingChars="150"/>
        <w:rPr>
          <w:rFonts w:ascii="微软雅黑" w:hAnsi="微软雅黑" w:eastAsia="微软雅黑"/>
          <w:b/>
          <w:bCs/>
          <w:sz w:val="21"/>
          <w:szCs w:val="21"/>
        </w:rPr>
      </w:pPr>
      <w:r>
        <w:rPr>
          <w:rFonts w:hint="eastAsia" w:ascii="微软雅黑" w:hAnsi="微软雅黑" w:eastAsia="微软雅黑"/>
          <w:b/>
          <w:bCs/>
          <w:sz w:val="21"/>
          <w:szCs w:val="21"/>
        </w:rPr>
        <w:t>（一）知名外卖APP在线运营专员（无销售性质）（辽阳职场）</w:t>
      </w:r>
    </w:p>
    <w:p>
      <w:pPr>
        <w:snapToGrid/>
        <w:spacing w:after="0" w:afterLines="0" w:line="360" w:lineRule="auto"/>
        <w:ind w:left="315" w:hanging="315" w:hangingChars="150"/>
        <w:rPr>
          <w:rFonts w:ascii="微软雅黑" w:hAnsi="微软雅黑" w:eastAsia="微软雅黑"/>
          <w:sz w:val="21"/>
          <w:szCs w:val="21"/>
        </w:rPr>
      </w:pPr>
      <w:r>
        <w:rPr>
          <w:rFonts w:hint="eastAsia" w:ascii="微软雅黑" w:hAnsi="微软雅黑" w:eastAsia="微软雅黑"/>
          <w:sz w:val="21"/>
          <w:szCs w:val="21"/>
        </w:rPr>
        <w:t>岗位职责：</w:t>
      </w:r>
    </w:p>
    <w:p>
      <w:pPr>
        <w:snapToGrid/>
        <w:spacing w:after="0" w:afterLines="0" w:line="360" w:lineRule="auto"/>
        <w:ind w:left="315" w:hanging="315" w:hangingChars="150"/>
        <w:rPr>
          <w:rFonts w:ascii="微软雅黑" w:hAnsi="微软雅黑" w:eastAsia="微软雅黑"/>
          <w:sz w:val="21"/>
          <w:szCs w:val="21"/>
        </w:rPr>
      </w:pPr>
      <w:r>
        <w:rPr>
          <w:rFonts w:hint="eastAsia" w:ascii="微软雅黑" w:hAnsi="微软雅黑" w:eastAsia="微软雅黑"/>
          <w:sz w:val="21"/>
          <w:szCs w:val="21"/>
        </w:rPr>
        <w:t>-1接听/接收客户来电或线上需求，并根据业务流程要求为客户提供解决方案。</w:t>
      </w:r>
    </w:p>
    <w:p>
      <w:pPr>
        <w:snapToGrid/>
        <w:spacing w:after="0" w:afterLines="0" w:line="360" w:lineRule="auto"/>
        <w:ind w:left="315" w:hanging="315" w:hangingChars="150"/>
        <w:rPr>
          <w:rFonts w:ascii="微软雅黑" w:hAnsi="微软雅黑" w:eastAsia="微软雅黑"/>
          <w:sz w:val="21"/>
          <w:szCs w:val="21"/>
        </w:rPr>
      </w:pPr>
      <w:r>
        <w:rPr>
          <w:rFonts w:hint="eastAsia" w:ascii="微软雅黑" w:hAnsi="微软雅黑" w:eastAsia="微软雅黑"/>
          <w:sz w:val="21"/>
          <w:szCs w:val="21"/>
        </w:rPr>
        <w:t>2跟进/监控个案的后续发展，确保客户同步得到处理结果。</w:t>
      </w:r>
    </w:p>
    <w:p>
      <w:pPr>
        <w:snapToGrid/>
        <w:spacing w:after="0" w:afterLines="0" w:line="360" w:lineRule="auto"/>
        <w:ind w:left="315" w:hanging="315" w:hangingChars="150"/>
        <w:rPr>
          <w:rFonts w:ascii="微软雅黑" w:hAnsi="微软雅黑" w:eastAsia="微软雅黑"/>
          <w:sz w:val="21"/>
          <w:szCs w:val="21"/>
        </w:rPr>
      </w:pPr>
      <w:r>
        <w:rPr>
          <w:rFonts w:hint="eastAsia" w:ascii="微软雅黑" w:hAnsi="微软雅黑" w:eastAsia="微软雅黑"/>
          <w:sz w:val="21"/>
          <w:szCs w:val="21"/>
        </w:rPr>
        <w:t>3处理客户反馈意见，并按流程要求进行个案升级。</w:t>
      </w:r>
    </w:p>
    <w:p>
      <w:pPr>
        <w:snapToGrid/>
        <w:spacing w:after="0" w:afterLines="0" w:line="360" w:lineRule="auto"/>
        <w:ind w:left="315" w:hanging="315" w:hangingChars="150"/>
        <w:rPr>
          <w:rFonts w:ascii="微软雅黑" w:hAnsi="微软雅黑" w:eastAsia="微软雅黑"/>
          <w:sz w:val="21"/>
          <w:szCs w:val="21"/>
        </w:rPr>
      </w:pPr>
      <w:r>
        <w:rPr>
          <w:rFonts w:hint="eastAsia" w:ascii="微软雅黑" w:hAnsi="微软雅黑" w:eastAsia="微软雅黑"/>
          <w:sz w:val="21"/>
          <w:szCs w:val="21"/>
        </w:rPr>
        <w:t>4及时反馈客户的心声并提出改善建议。</w:t>
      </w:r>
    </w:p>
    <w:p>
      <w:pPr>
        <w:snapToGrid/>
        <w:spacing w:after="0" w:afterLines="0" w:line="360" w:lineRule="auto"/>
        <w:ind w:left="315" w:hanging="315" w:hangingChars="150"/>
        <w:rPr>
          <w:rFonts w:ascii="微软雅黑" w:hAnsi="微软雅黑" w:eastAsia="微软雅黑"/>
          <w:sz w:val="21"/>
          <w:szCs w:val="21"/>
        </w:rPr>
      </w:pPr>
      <w:r>
        <w:rPr>
          <w:rFonts w:hint="eastAsia" w:ascii="微软雅黑" w:hAnsi="微软雅黑" w:eastAsia="微软雅黑"/>
          <w:sz w:val="21"/>
          <w:szCs w:val="21"/>
        </w:rPr>
        <w:t>任职要求：</w:t>
      </w:r>
    </w:p>
    <w:p>
      <w:pPr>
        <w:snapToGrid/>
        <w:spacing w:after="0" w:afterLines="0" w:line="360" w:lineRule="auto"/>
        <w:ind w:left="315" w:hanging="315" w:hangingChars="150"/>
        <w:rPr>
          <w:rFonts w:ascii="微软雅黑" w:hAnsi="微软雅黑" w:eastAsia="微软雅黑"/>
          <w:sz w:val="21"/>
          <w:szCs w:val="21"/>
        </w:rPr>
      </w:pPr>
      <w:r>
        <w:rPr>
          <w:rFonts w:hint="eastAsia" w:ascii="微软雅黑" w:hAnsi="微软雅黑" w:eastAsia="微软雅黑"/>
          <w:sz w:val="21"/>
          <w:szCs w:val="21"/>
        </w:rPr>
        <w:t>-大专及以上学历，中专需有客服经验，</w:t>
      </w:r>
      <w:r>
        <w:rPr>
          <w:rFonts w:ascii="微软雅黑" w:hAnsi="微软雅黑" w:eastAsia="微软雅黑"/>
          <w:sz w:val="21"/>
          <w:szCs w:val="21"/>
        </w:rPr>
        <w:t>18</w:t>
      </w:r>
      <w:r>
        <w:rPr>
          <w:rFonts w:hint="eastAsia" w:ascii="微软雅黑" w:hAnsi="微软雅黑" w:eastAsia="微软雅黑"/>
          <w:sz w:val="21"/>
          <w:szCs w:val="21"/>
        </w:rPr>
        <w:t>-</w:t>
      </w:r>
      <w:r>
        <w:rPr>
          <w:rFonts w:ascii="微软雅黑" w:hAnsi="微软雅黑" w:eastAsia="微软雅黑"/>
          <w:sz w:val="21"/>
          <w:szCs w:val="21"/>
        </w:rPr>
        <w:t>30</w:t>
      </w:r>
      <w:r>
        <w:rPr>
          <w:rFonts w:hint="eastAsia" w:ascii="微软雅黑" w:hAnsi="微软雅黑" w:eastAsia="微软雅黑"/>
          <w:sz w:val="21"/>
          <w:szCs w:val="21"/>
        </w:rPr>
        <w:t>周岁</w:t>
      </w:r>
    </w:p>
    <w:p>
      <w:pPr>
        <w:snapToGrid/>
        <w:spacing w:after="0" w:afterLines="0" w:line="360" w:lineRule="auto"/>
        <w:ind w:left="315" w:hanging="315" w:hangingChars="150"/>
        <w:rPr>
          <w:rFonts w:ascii="微软雅黑" w:hAnsi="微软雅黑" w:eastAsia="微软雅黑"/>
          <w:sz w:val="21"/>
          <w:szCs w:val="21"/>
        </w:rPr>
      </w:pPr>
      <w:r>
        <w:rPr>
          <w:rFonts w:hint="eastAsia" w:ascii="微软雅黑" w:hAnsi="微软雅黑" w:eastAsia="微软雅黑"/>
          <w:sz w:val="21"/>
          <w:szCs w:val="21"/>
        </w:rPr>
        <w:t>-对客服行业具有浓厚的兴趣；</w:t>
      </w:r>
    </w:p>
    <w:p>
      <w:pPr>
        <w:snapToGrid/>
        <w:spacing w:after="0" w:afterLines="0" w:line="360" w:lineRule="auto"/>
        <w:ind w:left="315" w:hanging="315" w:hangingChars="150"/>
        <w:rPr>
          <w:rFonts w:ascii="微软雅黑" w:hAnsi="微软雅黑" w:eastAsia="微软雅黑"/>
          <w:sz w:val="21"/>
          <w:szCs w:val="21"/>
        </w:rPr>
      </w:pPr>
      <w:r>
        <w:rPr>
          <w:rFonts w:hint="eastAsia" w:ascii="微软雅黑" w:hAnsi="微软雅黑" w:eastAsia="微软雅黑"/>
          <w:sz w:val="21"/>
          <w:szCs w:val="21"/>
        </w:rPr>
        <w:t>-具有客户服务意识；</w:t>
      </w:r>
    </w:p>
    <w:p>
      <w:pPr>
        <w:snapToGrid/>
        <w:spacing w:after="0" w:afterLines="0" w:line="360" w:lineRule="auto"/>
        <w:ind w:left="315" w:hanging="315" w:hangingChars="150"/>
        <w:rPr>
          <w:rFonts w:ascii="微软雅黑" w:hAnsi="微软雅黑" w:eastAsia="微软雅黑"/>
          <w:sz w:val="21"/>
          <w:szCs w:val="21"/>
        </w:rPr>
      </w:pPr>
      <w:r>
        <w:rPr>
          <w:rFonts w:hint="eastAsia" w:ascii="微软雅黑" w:hAnsi="微软雅黑" w:eastAsia="微软雅黑"/>
          <w:sz w:val="21"/>
          <w:szCs w:val="21"/>
        </w:rPr>
        <w:t>-口齿伶俐，普通话标准，会基本的电脑操作，有良好的电话沟通技巧和团队合作精神；</w:t>
      </w:r>
    </w:p>
    <w:p>
      <w:pPr>
        <w:snapToGrid/>
        <w:spacing w:after="0" w:afterLines="0" w:line="360" w:lineRule="auto"/>
        <w:ind w:left="315" w:hanging="315" w:hangingChars="150"/>
        <w:rPr>
          <w:rFonts w:ascii="微软雅黑" w:hAnsi="微软雅黑" w:eastAsia="微软雅黑"/>
          <w:sz w:val="21"/>
          <w:szCs w:val="21"/>
        </w:rPr>
      </w:pPr>
      <w:r>
        <w:rPr>
          <w:rFonts w:hint="eastAsia" w:ascii="微软雅黑" w:hAnsi="微软雅黑" w:eastAsia="微软雅黑"/>
          <w:sz w:val="21"/>
          <w:szCs w:val="21"/>
        </w:rPr>
        <w:t>-有亲和力，较强的责任感、事业心和团队合作精神；</w:t>
      </w:r>
    </w:p>
    <w:p>
      <w:pPr>
        <w:snapToGrid/>
        <w:spacing w:after="0" w:afterLines="0" w:line="360" w:lineRule="auto"/>
        <w:ind w:left="315" w:hanging="315" w:hangingChars="150"/>
        <w:rPr>
          <w:rFonts w:ascii="微软雅黑" w:hAnsi="微软雅黑" w:eastAsia="微软雅黑"/>
          <w:sz w:val="21"/>
          <w:szCs w:val="21"/>
        </w:rPr>
      </w:pPr>
      <w:r>
        <w:rPr>
          <w:rFonts w:hint="eastAsia" w:ascii="微软雅黑" w:hAnsi="微软雅黑" w:eastAsia="微软雅黑"/>
          <w:sz w:val="21"/>
          <w:szCs w:val="21"/>
        </w:rPr>
        <w:t>工作时间：</w:t>
      </w:r>
    </w:p>
    <w:p>
      <w:pPr>
        <w:spacing w:after="156" w:line="360" w:lineRule="auto"/>
        <w:rPr>
          <w:rFonts w:ascii="微软雅黑" w:hAnsi="微软雅黑" w:eastAsia="微软雅黑"/>
          <w:sz w:val="21"/>
          <w:szCs w:val="21"/>
        </w:rPr>
      </w:pPr>
      <w:r>
        <w:rPr>
          <w:rFonts w:hint="eastAsia" w:ascii="微软雅黑" w:hAnsi="微软雅黑" w:eastAsia="微软雅黑"/>
          <w:sz w:val="21"/>
          <w:szCs w:val="21"/>
        </w:rPr>
        <w:t>7*24小时排班制（8小时上班制），最晚到晚上1</w:t>
      </w:r>
      <w:r>
        <w:rPr>
          <w:rFonts w:ascii="微软雅黑" w:hAnsi="微软雅黑" w:eastAsia="微软雅黑"/>
          <w:sz w:val="21"/>
          <w:szCs w:val="21"/>
        </w:rPr>
        <w:t>1</w:t>
      </w:r>
      <w:r>
        <w:rPr>
          <w:rFonts w:hint="eastAsia" w:ascii="微软雅黑" w:hAnsi="微软雅黑" w:eastAsia="微软雅黑"/>
          <w:sz w:val="21"/>
          <w:szCs w:val="21"/>
        </w:rPr>
        <w:t>点，月休6-8天。</w:t>
      </w:r>
    </w:p>
    <w:p>
      <w:pPr>
        <w:spacing w:after="156" w:line="360" w:lineRule="auto"/>
        <w:rPr>
          <w:rFonts w:ascii="微软雅黑" w:hAnsi="微软雅黑" w:eastAsia="微软雅黑"/>
          <w:sz w:val="21"/>
          <w:szCs w:val="21"/>
        </w:rPr>
      </w:pPr>
      <w:r>
        <w:rPr>
          <w:rFonts w:hint="eastAsia" w:ascii="微软雅黑" w:hAnsi="微软雅黑" w:eastAsia="微软雅黑"/>
          <w:sz w:val="21"/>
          <w:szCs w:val="21"/>
        </w:rPr>
        <w:t>薪资：</w:t>
      </w:r>
    </w:p>
    <w:p>
      <w:pPr>
        <w:spacing w:after="156" w:line="360" w:lineRule="auto"/>
        <w:rPr>
          <w:rFonts w:hint="eastAsia" w:ascii="微软雅黑" w:hAnsi="微软雅黑" w:eastAsia="微软雅黑"/>
          <w:sz w:val="21"/>
          <w:szCs w:val="21"/>
        </w:rPr>
      </w:pPr>
      <w:r>
        <w:rPr>
          <w:rFonts w:hint="eastAsia" w:ascii="微软雅黑" w:hAnsi="微软雅黑" w:eastAsia="微软雅黑"/>
          <w:sz w:val="21"/>
          <w:szCs w:val="21"/>
        </w:rPr>
        <w:t>底薪+绩效，基本薪资2</w:t>
      </w:r>
      <w:r>
        <w:rPr>
          <w:rFonts w:ascii="微软雅黑" w:hAnsi="微软雅黑" w:eastAsia="微软雅黑"/>
          <w:sz w:val="21"/>
          <w:szCs w:val="21"/>
        </w:rPr>
        <w:t>000</w:t>
      </w:r>
      <w:r>
        <w:rPr>
          <w:rFonts w:hint="eastAsia" w:ascii="微软雅黑" w:hAnsi="微软雅黑" w:eastAsia="微软雅黑"/>
          <w:sz w:val="21"/>
          <w:szCs w:val="21"/>
        </w:rPr>
        <w:t>-</w:t>
      </w:r>
      <w:r>
        <w:rPr>
          <w:rFonts w:ascii="微软雅黑" w:hAnsi="微软雅黑" w:eastAsia="微软雅黑"/>
          <w:sz w:val="21"/>
          <w:szCs w:val="21"/>
        </w:rPr>
        <w:t>2400</w:t>
      </w:r>
      <w:r>
        <w:rPr>
          <w:rFonts w:hint="eastAsia" w:ascii="微软雅黑" w:hAnsi="微软雅黑" w:eastAsia="微软雅黑"/>
          <w:sz w:val="21"/>
          <w:szCs w:val="21"/>
        </w:rPr>
        <w:t>，综合工资3</w:t>
      </w:r>
      <w:r>
        <w:rPr>
          <w:rFonts w:ascii="微软雅黑" w:hAnsi="微软雅黑" w:eastAsia="微软雅黑"/>
          <w:sz w:val="21"/>
          <w:szCs w:val="21"/>
        </w:rPr>
        <w:t>000</w:t>
      </w:r>
      <w:r>
        <w:rPr>
          <w:rFonts w:hint="eastAsia" w:ascii="微软雅黑" w:hAnsi="微软雅黑" w:eastAsia="微软雅黑"/>
          <w:sz w:val="21"/>
          <w:szCs w:val="21"/>
        </w:rPr>
        <w:t>-</w:t>
      </w:r>
      <w:r>
        <w:rPr>
          <w:rFonts w:ascii="微软雅黑" w:hAnsi="微软雅黑" w:eastAsia="微软雅黑"/>
          <w:sz w:val="21"/>
          <w:szCs w:val="21"/>
        </w:rPr>
        <w:t>5000</w:t>
      </w:r>
      <w:r>
        <w:rPr>
          <w:rFonts w:hint="eastAsia" w:ascii="微软雅黑" w:hAnsi="微软雅黑" w:eastAsia="微软雅黑"/>
          <w:sz w:val="21"/>
          <w:szCs w:val="21"/>
        </w:rPr>
        <w:t>元；</w:t>
      </w:r>
    </w:p>
    <w:p>
      <w:pPr>
        <w:spacing w:after="156"/>
        <w:rPr>
          <w:rFonts w:ascii="微软雅黑" w:hAnsi="微软雅黑" w:eastAsia="微软雅黑" w:cs="宋体"/>
          <w:b/>
          <w:szCs w:val="21"/>
        </w:rPr>
      </w:pPr>
      <w:r>
        <w:rPr>
          <w:rFonts w:hint="eastAsia" w:ascii="微软雅黑" w:hAnsi="微软雅黑" w:eastAsia="微软雅黑" w:cs="宋体"/>
          <w:b/>
          <w:szCs w:val="21"/>
        </w:rPr>
        <w:t>公司地址：</w:t>
      </w:r>
    </w:p>
    <w:p>
      <w:pPr>
        <w:spacing w:after="156"/>
        <w:rPr>
          <w:rFonts w:ascii="微软雅黑" w:hAnsi="微软雅黑" w:eastAsia="微软雅黑" w:cs="Arial"/>
          <w:color w:val="282828"/>
          <w:szCs w:val="21"/>
        </w:rPr>
      </w:pPr>
      <w:r>
        <w:rPr>
          <w:rFonts w:hint="eastAsia" w:ascii="微软雅黑" w:hAnsi="微软雅黑" w:eastAsia="微软雅黑" w:cs="Arial"/>
          <w:color w:val="282828"/>
          <w:szCs w:val="21"/>
        </w:rPr>
        <w:t>辽阳职场：辽阳市文圣区河东财富中心1</w:t>
      </w:r>
      <w:r>
        <w:rPr>
          <w:rFonts w:ascii="微软雅黑" w:hAnsi="微软雅黑" w:eastAsia="微软雅黑" w:cs="Arial"/>
          <w:color w:val="282828"/>
          <w:szCs w:val="21"/>
        </w:rPr>
        <w:t>3</w:t>
      </w:r>
      <w:r>
        <w:rPr>
          <w:rFonts w:hint="eastAsia" w:ascii="微软雅黑" w:hAnsi="微软雅黑" w:eastAsia="微软雅黑" w:cs="Arial"/>
          <w:color w:val="282828"/>
          <w:szCs w:val="21"/>
        </w:rPr>
        <w:t>层</w:t>
      </w:r>
      <w:r>
        <w:rPr>
          <w:rFonts w:ascii="微软雅黑" w:hAnsi="微软雅黑" w:eastAsia="微软雅黑" w:cs="Arial"/>
          <w:color w:val="282828"/>
          <w:szCs w:val="21"/>
        </w:rPr>
        <w:t xml:space="preserve"> </w:t>
      </w:r>
      <w:r>
        <w:rPr>
          <w:rFonts w:hint="eastAsia" w:ascii="微软雅黑" w:hAnsi="微软雅黑" w:eastAsia="微软雅黑" w:cs="Arial"/>
          <w:color w:val="282828"/>
          <w:szCs w:val="21"/>
        </w:rPr>
        <w:t>，</w:t>
      </w:r>
    </w:p>
    <w:p>
      <w:pPr>
        <w:spacing w:after="156"/>
        <w:rPr>
          <w:rFonts w:ascii="微软雅黑" w:hAnsi="微软雅黑" w:eastAsia="微软雅黑" w:cs="Arial"/>
          <w:color w:val="282828"/>
          <w:szCs w:val="21"/>
        </w:rPr>
      </w:pPr>
      <w:r>
        <w:rPr>
          <w:rFonts w:hint="eastAsia" w:ascii="微软雅黑" w:hAnsi="微软雅黑" w:eastAsia="微软雅黑" w:cs="Arial"/>
          <w:color w:val="282828"/>
          <w:szCs w:val="21"/>
        </w:rPr>
        <w:t>公交线路：</w:t>
      </w:r>
      <w:r>
        <w:rPr>
          <w:rFonts w:ascii="微软雅黑" w:hAnsi="微软雅黑" w:eastAsia="微软雅黑" w:cs="Arial"/>
          <w:color w:val="282828"/>
          <w:szCs w:val="21"/>
        </w:rPr>
        <w:t>3</w:t>
      </w:r>
      <w:r>
        <w:rPr>
          <w:rFonts w:hint="eastAsia" w:ascii="微软雅黑" w:hAnsi="微软雅黑" w:eastAsia="微软雅黑" w:cs="Arial"/>
          <w:color w:val="282828"/>
          <w:szCs w:val="21"/>
        </w:rPr>
        <w:t>路，</w:t>
      </w:r>
      <w:r>
        <w:rPr>
          <w:rFonts w:ascii="微软雅黑" w:hAnsi="微软雅黑" w:eastAsia="微软雅黑" w:cs="Arial"/>
          <w:color w:val="282828"/>
          <w:szCs w:val="21"/>
        </w:rPr>
        <w:t>12</w:t>
      </w:r>
      <w:r>
        <w:rPr>
          <w:rFonts w:hint="eastAsia" w:ascii="微软雅黑" w:hAnsi="微软雅黑" w:eastAsia="微软雅黑" w:cs="Arial"/>
          <w:color w:val="282828"/>
          <w:szCs w:val="21"/>
        </w:rPr>
        <w:t>路，</w:t>
      </w:r>
      <w:r>
        <w:rPr>
          <w:rFonts w:ascii="微软雅黑" w:hAnsi="微软雅黑" w:eastAsia="微软雅黑" w:cs="Arial"/>
          <w:color w:val="282828"/>
          <w:szCs w:val="21"/>
        </w:rPr>
        <w:t>32</w:t>
      </w:r>
      <w:r>
        <w:rPr>
          <w:rFonts w:hint="eastAsia" w:ascii="微软雅黑" w:hAnsi="微软雅黑" w:eastAsia="微软雅黑" w:cs="Arial"/>
          <w:color w:val="282828"/>
          <w:szCs w:val="21"/>
        </w:rPr>
        <w:t>路，</w:t>
      </w:r>
      <w:r>
        <w:rPr>
          <w:rFonts w:ascii="微软雅黑" w:hAnsi="微软雅黑" w:eastAsia="微软雅黑" w:cs="Arial"/>
          <w:color w:val="282828"/>
          <w:szCs w:val="21"/>
        </w:rPr>
        <w:t>33</w:t>
      </w:r>
      <w:r>
        <w:rPr>
          <w:rFonts w:hint="eastAsia" w:ascii="微软雅黑" w:hAnsi="微软雅黑" w:eastAsia="微软雅黑" w:cs="Arial"/>
          <w:color w:val="282828"/>
          <w:szCs w:val="21"/>
        </w:rPr>
        <w:t>路，</w:t>
      </w:r>
      <w:r>
        <w:rPr>
          <w:rFonts w:ascii="微软雅黑" w:hAnsi="微软雅黑" w:eastAsia="微软雅黑" w:cs="Arial"/>
          <w:color w:val="282828"/>
          <w:szCs w:val="21"/>
        </w:rPr>
        <w:t>34</w:t>
      </w:r>
      <w:r>
        <w:rPr>
          <w:rFonts w:hint="eastAsia" w:ascii="微软雅黑" w:hAnsi="微软雅黑" w:eastAsia="微软雅黑" w:cs="Arial"/>
          <w:color w:val="282828"/>
          <w:szCs w:val="21"/>
        </w:rPr>
        <w:t>路，</w:t>
      </w:r>
      <w:r>
        <w:rPr>
          <w:rFonts w:ascii="微软雅黑" w:hAnsi="微软雅黑" w:eastAsia="微软雅黑" w:cs="Arial"/>
          <w:color w:val="282828"/>
          <w:szCs w:val="21"/>
        </w:rPr>
        <w:t>36</w:t>
      </w:r>
      <w:r>
        <w:rPr>
          <w:rFonts w:hint="eastAsia" w:ascii="微软雅黑" w:hAnsi="微软雅黑" w:eastAsia="微软雅黑" w:cs="Arial"/>
          <w:color w:val="282828"/>
          <w:szCs w:val="21"/>
        </w:rPr>
        <w:t>路，</w:t>
      </w:r>
      <w:r>
        <w:rPr>
          <w:rFonts w:ascii="微软雅黑" w:hAnsi="微软雅黑" w:eastAsia="微软雅黑" w:cs="Arial"/>
          <w:color w:val="282828"/>
          <w:szCs w:val="21"/>
        </w:rPr>
        <w:t>42</w:t>
      </w:r>
      <w:r>
        <w:rPr>
          <w:rFonts w:hint="eastAsia" w:ascii="微软雅黑" w:hAnsi="微软雅黑" w:eastAsia="微软雅黑" w:cs="Arial"/>
          <w:color w:val="282828"/>
          <w:szCs w:val="21"/>
        </w:rPr>
        <w:t>路，</w:t>
      </w:r>
      <w:r>
        <w:rPr>
          <w:rFonts w:ascii="微软雅黑" w:hAnsi="微软雅黑" w:eastAsia="微软雅黑" w:cs="Arial"/>
          <w:color w:val="282828"/>
          <w:szCs w:val="21"/>
        </w:rPr>
        <w:t>43</w:t>
      </w:r>
      <w:r>
        <w:rPr>
          <w:rFonts w:hint="eastAsia" w:ascii="微软雅黑" w:hAnsi="微软雅黑" w:eastAsia="微软雅黑" w:cs="Arial"/>
          <w:color w:val="282828"/>
          <w:szCs w:val="21"/>
        </w:rPr>
        <w:t>路，</w:t>
      </w:r>
      <w:r>
        <w:rPr>
          <w:rFonts w:ascii="微软雅黑" w:hAnsi="微软雅黑" w:eastAsia="微软雅黑" w:cs="Arial"/>
          <w:color w:val="282828"/>
          <w:szCs w:val="21"/>
        </w:rPr>
        <w:t>41</w:t>
      </w:r>
      <w:r>
        <w:rPr>
          <w:rFonts w:hint="eastAsia" w:ascii="微软雅黑" w:hAnsi="微软雅黑" w:eastAsia="微软雅黑" w:cs="Arial"/>
          <w:color w:val="282828"/>
          <w:szCs w:val="21"/>
        </w:rPr>
        <w:t>路，</w:t>
      </w:r>
      <w:r>
        <w:rPr>
          <w:rFonts w:ascii="微软雅黑" w:hAnsi="微软雅黑" w:eastAsia="微软雅黑" w:cs="Arial"/>
          <w:color w:val="282828"/>
          <w:szCs w:val="21"/>
        </w:rPr>
        <w:t>50</w:t>
      </w:r>
      <w:r>
        <w:rPr>
          <w:rFonts w:hint="eastAsia" w:ascii="微软雅黑" w:hAnsi="微软雅黑" w:eastAsia="微软雅黑" w:cs="Arial"/>
          <w:color w:val="282828"/>
          <w:szCs w:val="21"/>
        </w:rPr>
        <w:t>路等</w:t>
      </w:r>
    </w:p>
    <w:p>
      <w:pPr>
        <w:widowControl/>
        <w:shd w:val="clear" w:color="auto" w:fill="FFFFFF"/>
        <w:spacing w:after="156"/>
        <w:jc w:val="left"/>
        <w:rPr>
          <w:rFonts w:ascii="微软雅黑" w:hAnsi="微软雅黑" w:eastAsia="微软雅黑" w:cs="Arial"/>
          <w:color w:val="282828"/>
        </w:rPr>
      </w:pPr>
      <w:r>
        <w:rPr>
          <w:rFonts w:hint="eastAsia" w:ascii="微软雅黑" w:hAnsi="微软雅黑" w:eastAsia="微软雅黑" w:cs="宋体"/>
          <w:b/>
          <w:szCs w:val="21"/>
        </w:rPr>
        <w:t>公司官网：</w:t>
      </w:r>
      <w:r>
        <w:fldChar w:fldCharType="begin"/>
      </w:r>
      <w:r>
        <w:instrText xml:space="preserve"> HYPERLINK "http://www.kingwisoft.com" </w:instrText>
      </w:r>
      <w:r>
        <w:fldChar w:fldCharType="separate"/>
      </w:r>
      <w:r>
        <w:rPr>
          <w:rFonts w:ascii="微软雅黑" w:hAnsi="微软雅黑" w:eastAsia="微软雅黑" w:cs="Arial"/>
          <w:color w:val="282828"/>
        </w:rPr>
        <w:t>www.kingwisoft.com</w:t>
      </w:r>
      <w:r>
        <w:rPr>
          <w:rFonts w:ascii="微软雅黑" w:hAnsi="微软雅黑" w:eastAsia="微软雅黑" w:cs="Arial"/>
          <w:color w:val="282828"/>
        </w:rPr>
        <w:fldChar w:fldCharType="end"/>
      </w:r>
    </w:p>
    <w:p>
      <w:pPr>
        <w:widowControl/>
        <w:shd w:val="clear" w:color="auto" w:fill="FFFFFF"/>
        <w:spacing w:after="156"/>
        <w:jc w:val="left"/>
        <w:rPr>
          <w:rFonts w:hint="eastAsia" w:ascii="微软雅黑" w:hAnsi="微软雅黑" w:eastAsia="微软雅黑" w:cs="Arial"/>
          <w:color w:val="282828"/>
          <w:lang w:val="en-US" w:eastAsia="zh-CN"/>
        </w:rPr>
      </w:pPr>
      <w:r>
        <w:rPr>
          <w:rFonts w:hint="eastAsia" w:ascii="微软雅黑" w:hAnsi="微软雅黑" w:eastAsia="微软雅黑" w:cs="Arial"/>
          <w:color w:val="282828"/>
          <w:lang w:val="en-US" w:eastAsia="zh-CN"/>
        </w:rPr>
        <w:t>联系人：孙先生           13322330101</w:t>
      </w:r>
    </w:p>
    <w:p>
      <w:pPr>
        <w:widowControl/>
        <w:shd w:val="clear" w:color="auto" w:fill="FFFFFF"/>
        <w:spacing w:after="156"/>
        <w:jc w:val="left"/>
        <w:rPr>
          <w:rFonts w:hint="default" w:ascii="微软雅黑" w:hAnsi="微软雅黑" w:eastAsia="微软雅黑" w:cs="Arial"/>
          <w:color w:val="282828"/>
          <w:lang w:val="en-US" w:eastAsia="zh-CN"/>
        </w:rPr>
      </w:pPr>
      <w:r>
        <w:rPr>
          <w:rFonts w:hint="eastAsia" w:ascii="微软雅黑" w:hAnsi="微软雅黑" w:eastAsia="微软雅黑" w:cs="Arial"/>
          <w:color w:val="282828"/>
          <w:lang w:val="en-US" w:eastAsia="zh-CN"/>
        </w:rPr>
        <w:t>联系人：李先生           15141120581</w:t>
      </w:r>
      <w:bookmarkStart w:id="1" w:name="_GoBack"/>
      <w:bookmarkEnd w:id="1"/>
    </w:p>
    <w:p>
      <w:pPr>
        <w:spacing w:after="156"/>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0NmE2YjczMGVlMTE0Mjk0ZThhNjg4ZWEwZGRhZTMifQ=="/>
  </w:docVars>
  <w:rsids>
    <w:rsidRoot w:val="00CD3486"/>
    <w:rsid w:val="0004114E"/>
    <w:rsid w:val="0004251C"/>
    <w:rsid w:val="000578DF"/>
    <w:rsid w:val="000979CD"/>
    <w:rsid w:val="000A4346"/>
    <w:rsid w:val="00120E8D"/>
    <w:rsid w:val="001901CE"/>
    <w:rsid w:val="001907D9"/>
    <w:rsid w:val="001952F1"/>
    <w:rsid w:val="001D107E"/>
    <w:rsid w:val="001D2C6C"/>
    <w:rsid w:val="001F2FE5"/>
    <w:rsid w:val="002031A0"/>
    <w:rsid w:val="00222087"/>
    <w:rsid w:val="00250D5B"/>
    <w:rsid w:val="00266EE7"/>
    <w:rsid w:val="002B189D"/>
    <w:rsid w:val="002B461A"/>
    <w:rsid w:val="002E33BA"/>
    <w:rsid w:val="00305DF4"/>
    <w:rsid w:val="003140DA"/>
    <w:rsid w:val="00322D89"/>
    <w:rsid w:val="00331676"/>
    <w:rsid w:val="00340F4D"/>
    <w:rsid w:val="003735EB"/>
    <w:rsid w:val="00386588"/>
    <w:rsid w:val="004166E6"/>
    <w:rsid w:val="00416863"/>
    <w:rsid w:val="0042791F"/>
    <w:rsid w:val="00446D6E"/>
    <w:rsid w:val="00451F5E"/>
    <w:rsid w:val="0046677D"/>
    <w:rsid w:val="004A2D16"/>
    <w:rsid w:val="004C2310"/>
    <w:rsid w:val="004D7013"/>
    <w:rsid w:val="004E10DB"/>
    <w:rsid w:val="00507092"/>
    <w:rsid w:val="00507B03"/>
    <w:rsid w:val="00530D0A"/>
    <w:rsid w:val="00546FEC"/>
    <w:rsid w:val="00556B92"/>
    <w:rsid w:val="00590E78"/>
    <w:rsid w:val="00593280"/>
    <w:rsid w:val="00594CF0"/>
    <w:rsid w:val="005C332A"/>
    <w:rsid w:val="00606A96"/>
    <w:rsid w:val="006145E5"/>
    <w:rsid w:val="0062336A"/>
    <w:rsid w:val="0063585D"/>
    <w:rsid w:val="00635B9C"/>
    <w:rsid w:val="00666C81"/>
    <w:rsid w:val="00671030"/>
    <w:rsid w:val="00686857"/>
    <w:rsid w:val="006B7CFD"/>
    <w:rsid w:val="006C1210"/>
    <w:rsid w:val="006F3CDF"/>
    <w:rsid w:val="00710D2E"/>
    <w:rsid w:val="00765A17"/>
    <w:rsid w:val="00784B44"/>
    <w:rsid w:val="0079385D"/>
    <w:rsid w:val="007A21B4"/>
    <w:rsid w:val="007B3C6C"/>
    <w:rsid w:val="007F2AD2"/>
    <w:rsid w:val="007F4EBA"/>
    <w:rsid w:val="007F5F4F"/>
    <w:rsid w:val="008155AE"/>
    <w:rsid w:val="00836DE6"/>
    <w:rsid w:val="008633EA"/>
    <w:rsid w:val="00896833"/>
    <w:rsid w:val="008B0B45"/>
    <w:rsid w:val="008B376F"/>
    <w:rsid w:val="008D35D9"/>
    <w:rsid w:val="008D698C"/>
    <w:rsid w:val="008E720B"/>
    <w:rsid w:val="00912D9C"/>
    <w:rsid w:val="00930FC3"/>
    <w:rsid w:val="009316C6"/>
    <w:rsid w:val="0094056B"/>
    <w:rsid w:val="009547CB"/>
    <w:rsid w:val="009629C6"/>
    <w:rsid w:val="009909F4"/>
    <w:rsid w:val="0099283A"/>
    <w:rsid w:val="009A587B"/>
    <w:rsid w:val="009B3C82"/>
    <w:rsid w:val="009B6972"/>
    <w:rsid w:val="00A03716"/>
    <w:rsid w:val="00A10391"/>
    <w:rsid w:val="00A35A5A"/>
    <w:rsid w:val="00A96FE2"/>
    <w:rsid w:val="00AE5797"/>
    <w:rsid w:val="00B05579"/>
    <w:rsid w:val="00B17DF4"/>
    <w:rsid w:val="00B235EF"/>
    <w:rsid w:val="00B26941"/>
    <w:rsid w:val="00B60B46"/>
    <w:rsid w:val="00B670CA"/>
    <w:rsid w:val="00B734C9"/>
    <w:rsid w:val="00B87CC3"/>
    <w:rsid w:val="00BA1093"/>
    <w:rsid w:val="00BA53E8"/>
    <w:rsid w:val="00BB083E"/>
    <w:rsid w:val="00C3020C"/>
    <w:rsid w:val="00C30775"/>
    <w:rsid w:val="00C427B1"/>
    <w:rsid w:val="00C57FAA"/>
    <w:rsid w:val="00C61B40"/>
    <w:rsid w:val="00C71E75"/>
    <w:rsid w:val="00C82D83"/>
    <w:rsid w:val="00CA223D"/>
    <w:rsid w:val="00CD3486"/>
    <w:rsid w:val="00CE6654"/>
    <w:rsid w:val="00CF33B1"/>
    <w:rsid w:val="00D12E7D"/>
    <w:rsid w:val="00D37BF4"/>
    <w:rsid w:val="00D43F1A"/>
    <w:rsid w:val="00D5078E"/>
    <w:rsid w:val="00D86858"/>
    <w:rsid w:val="00D87B65"/>
    <w:rsid w:val="00DB2901"/>
    <w:rsid w:val="00DB714E"/>
    <w:rsid w:val="00DC22D8"/>
    <w:rsid w:val="00DC69DE"/>
    <w:rsid w:val="00DF1849"/>
    <w:rsid w:val="00E027E3"/>
    <w:rsid w:val="00E16698"/>
    <w:rsid w:val="00E219AF"/>
    <w:rsid w:val="00E325C7"/>
    <w:rsid w:val="00E536F2"/>
    <w:rsid w:val="00E66ABE"/>
    <w:rsid w:val="00E97314"/>
    <w:rsid w:val="00EC4906"/>
    <w:rsid w:val="00EC75B9"/>
    <w:rsid w:val="00EF287F"/>
    <w:rsid w:val="00F10911"/>
    <w:rsid w:val="00F10C0B"/>
    <w:rsid w:val="00F96C80"/>
    <w:rsid w:val="00FE7528"/>
    <w:rsid w:val="6EAF6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after="50" w:afterLines="50"/>
      <w:jc w:val="both"/>
    </w:pPr>
    <w:rPr>
      <w:rFonts w:eastAsia="仿宋" w:asciiTheme="minorHAnsi" w:hAnsiTheme="minorHAnsi" w:cstheme="minorBidi"/>
      <w:kern w:val="2"/>
      <w:sz w:val="24"/>
      <w:szCs w:val="22"/>
      <w:lang w:val="en-US" w:eastAsia="zh-CN" w:bidi="ar-SA"/>
    </w:rPr>
  </w:style>
  <w:style w:type="paragraph" w:styleId="2">
    <w:name w:val="heading 1"/>
    <w:basedOn w:val="1"/>
    <w:next w:val="1"/>
    <w:link w:val="14"/>
    <w:qFormat/>
    <w:uiPriority w:val="9"/>
    <w:pPr>
      <w:keepNext/>
      <w:keepLines/>
      <w:spacing w:before="120" w:after="120" w:line="360" w:lineRule="auto"/>
      <w:outlineLvl w:val="0"/>
    </w:pPr>
    <w:rPr>
      <w:rFonts w:ascii="Arial" w:hAnsi="Arial" w:eastAsia="微软雅黑"/>
      <w:b/>
      <w:bCs/>
      <w:kern w:val="44"/>
      <w:sz w:val="28"/>
      <w:szCs w:val="44"/>
    </w:rPr>
  </w:style>
  <w:style w:type="paragraph" w:styleId="3">
    <w:name w:val="heading 2"/>
    <w:basedOn w:val="1"/>
    <w:next w:val="1"/>
    <w:link w:val="15"/>
    <w:unhideWhenUsed/>
    <w:qFormat/>
    <w:uiPriority w:val="9"/>
    <w:pPr>
      <w:keepNext/>
      <w:keepLines/>
      <w:spacing w:after="0" w:afterLines="0" w:line="360" w:lineRule="auto"/>
      <w:jc w:val="left"/>
      <w:outlineLvl w:val="1"/>
    </w:pPr>
    <w:rPr>
      <w:b/>
      <w:bCs/>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2"/>
    <w:unhideWhenUsed/>
    <w:uiPriority w:val="99"/>
    <w:pPr>
      <w:tabs>
        <w:tab w:val="center" w:pos="4153"/>
        <w:tab w:val="right" w:pos="8306"/>
      </w:tabs>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jc w:val="center"/>
    </w:pPr>
    <w:rPr>
      <w:sz w:val="18"/>
      <w:szCs w:val="18"/>
    </w:rPr>
  </w:style>
  <w:style w:type="paragraph" w:styleId="6">
    <w:name w:val="Title"/>
    <w:basedOn w:val="1"/>
    <w:next w:val="1"/>
    <w:link w:val="10"/>
    <w:qFormat/>
    <w:uiPriority w:val="10"/>
    <w:pPr>
      <w:spacing w:before="240" w:after="60"/>
      <w:jc w:val="center"/>
      <w:outlineLvl w:val="0"/>
    </w:pPr>
    <w:rPr>
      <w:rFonts w:asciiTheme="majorHAnsi" w:hAnsiTheme="majorHAnsi" w:eastAsiaTheme="majorEastAsia" w:cstheme="majorBidi"/>
      <w:b/>
      <w:bCs/>
      <w:sz w:val="32"/>
      <w:szCs w:val="32"/>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字符"/>
    <w:basedOn w:val="9"/>
    <w:link w:val="6"/>
    <w:uiPriority w:val="10"/>
    <w:rPr>
      <w:rFonts w:asciiTheme="majorHAnsi" w:hAnsiTheme="majorHAnsi" w:eastAsiaTheme="majorEastAsia" w:cstheme="majorBidi"/>
      <w:b/>
      <w:bCs/>
      <w:sz w:val="32"/>
      <w:szCs w:val="32"/>
    </w:rPr>
  </w:style>
  <w:style w:type="character" w:customStyle="1" w:styleId="11">
    <w:name w:val="页眉 字符"/>
    <w:basedOn w:val="9"/>
    <w:link w:val="5"/>
    <w:uiPriority w:val="99"/>
    <w:rPr>
      <w:rFonts w:eastAsia="仿宋"/>
      <w:sz w:val="18"/>
      <w:szCs w:val="18"/>
    </w:rPr>
  </w:style>
  <w:style w:type="character" w:customStyle="1" w:styleId="12">
    <w:name w:val="页脚 字符"/>
    <w:basedOn w:val="9"/>
    <w:link w:val="4"/>
    <w:uiPriority w:val="99"/>
    <w:rPr>
      <w:rFonts w:eastAsia="仿宋"/>
      <w:sz w:val="18"/>
      <w:szCs w:val="18"/>
    </w:rPr>
  </w:style>
  <w:style w:type="paragraph" w:styleId="13">
    <w:name w:val="List Paragraph"/>
    <w:basedOn w:val="1"/>
    <w:qFormat/>
    <w:uiPriority w:val="34"/>
    <w:pPr>
      <w:ind w:firstLine="420" w:firstLineChars="200"/>
    </w:pPr>
  </w:style>
  <w:style w:type="character" w:customStyle="1" w:styleId="14">
    <w:name w:val="标题 1 字符"/>
    <w:basedOn w:val="9"/>
    <w:link w:val="2"/>
    <w:qFormat/>
    <w:uiPriority w:val="9"/>
    <w:rPr>
      <w:rFonts w:ascii="Arial" w:hAnsi="Arial" w:eastAsia="微软雅黑"/>
      <w:b/>
      <w:bCs/>
      <w:kern w:val="44"/>
      <w:sz w:val="28"/>
      <w:szCs w:val="44"/>
    </w:rPr>
  </w:style>
  <w:style w:type="character" w:customStyle="1" w:styleId="15">
    <w:name w:val="标题 2 字符"/>
    <w:basedOn w:val="9"/>
    <w:link w:val="3"/>
    <w:qFormat/>
    <w:uiPriority w:val="9"/>
    <w:rPr>
      <w:rFonts w:eastAsia="仿宋"/>
      <w:b/>
      <w:bC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1681</Words>
  <Characters>1807</Characters>
  <Lines>13</Lines>
  <Paragraphs>3</Paragraphs>
  <TotalTime>3269</TotalTime>
  <ScaleCrop>false</ScaleCrop>
  <LinksUpToDate>false</LinksUpToDate>
  <CharactersWithSpaces>1812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2021-08-10T06:31:00Z</dcterms:created>
  <dc:creator>yuanjie lu</dc:creator>
  <cp:lastModifiedBy>、尓蕞紾貴</cp:lastModifiedBy>
  <dcterms:modified xsi:type="dcterms:W3CDTF">2023-04-20T01:06:23Z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4F24D46B15EA46178AE1369D89C01616_12</vt:lpwstr>
  </property>
</Properties>
</file>